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7"/>
          <w:rFonts w:ascii="Arial" w:eastAsia="宋体" w:hAnsi="Arial" w:cs="Arial"/>
        </w:rPr>
      </w:pPr>
      <w:r w:rsidRPr="004E7508">
        <w:rPr>
          <w:rStyle w:val="af7"/>
          <w:rFonts w:ascii="Arial" w:eastAsia="宋体" w:hAnsi="Arial" w:cs="Arial"/>
        </w:rPr>
        <w:t>3GPP TSG-RAN WG4 Meeting #</w:t>
      </w:r>
      <w:r w:rsidR="003F49B8">
        <w:rPr>
          <w:rStyle w:val="af7"/>
          <w:rFonts w:ascii="Arial" w:eastAsia="宋体" w:hAnsi="Arial" w:cs="Arial" w:hint="eastAsia"/>
        </w:rPr>
        <w:t>90</w:t>
      </w:r>
      <w:r w:rsidRPr="00EA74C3">
        <w:rPr>
          <w:rStyle w:val="af7"/>
          <w:rFonts w:ascii="Arial" w:eastAsia="宋体" w:hAnsi="Arial" w:cs="Arial" w:hint="eastAsia"/>
        </w:rPr>
        <w:tab/>
      </w:r>
      <w:r w:rsidR="00417A74" w:rsidRPr="00417A74">
        <w:rPr>
          <w:rStyle w:val="af7"/>
          <w:rFonts w:ascii="Arial" w:eastAsia="宋体" w:hAnsi="Arial" w:cs="Arial"/>
        </w:rPr>
        <w:t>R4-1</w:t>
      </w:r>
      <w:r w:rsidR="003F49B8">
        <w:rPr>
          <w:rStyle w:val="af7"/>
          <w:rFonts w:ascii="Arial" w:eastAsia="宋体" w:hAnsi="Arial" w:cs="Arial" w:hint="eastAsia"/>
        </w:rPr>
        <w:t>9</w:t>
      </w:r>
      <w:r w:rsidR="009B075D">
        <w:rPr>
          <w:rStyle w:val="af7"/>
          <w:rFonts w:ascii="Arial" w:eastAsia="宋体" w:hAnsi="Arial" w:cs="Arial" w:hint="eastAsia"/>
        </w:rPr>
        <w:t>00468</w:t>
      </w:r>
    </w:p>
    <w:p w:rsidR="004F7745" w:rsidRPr="005A1E2B" w:rsidRDefault="003F49B8" w:rsidP="009B075D">
      <w:pPr>
        <w:tabs>
          <w:tab w:val="left" w:pos="8400"/>
        </w:tabs>
        <w:overflowPunct/>
        <w:autoSpaceDE/>
        <w:autoSpaceDN/>
        <w:adjustRightInd/>
        <w:spacing w:before="0" w:afterLines="20" w:after="48"/>
        <w:textAlignment w:val="auto"/>
        <w:rPr>
          <w:rStyle w:val="af7"/>
          <w:rFonts w:ascii="Arial" w:eastAsia="宋体" w:hAnsi="Arial" w:cs="Arial"/>
        </w:rPr>
      </w:pPr>
      <w:r w:rsidRPr="003F49B8">
        <w:rPr>
          <w:rStyle w:val="af7"/>
          <w:rFonts w:ascii="Arial" w:eastAsia="宋体" w:hAnsi="Arial" w:cs="Arial"/>
        </w:rPr>
        <w:t>Athens, Greece, 25</w:t>
      </w:r>
      <w:r w:rsidRPr="00FF571D">
        <w:rPr>
          <w:rStyle w:val="af7"/>
          <w:rFonts w:ascii="Arial" w:eastAsia="宋体" w:hAnsi="Arial" w:cs="Arial"/>
          <w:vertAlign w:val="superscript"/>
        </w:rPr>
        <w:t>th</w:t>
      </w:r>
      <w:r w:rsidRPr="003F49B8">
        <w:rPr>
          <w:rStyle w:val="af7"/>
          <w:rFonts w:ascii="Arial" w:eastAsia="宋体" w:hAnsi="Arial" w:cs="Arial"/>
        </w:rPr>
        <w:t xml:space="preserve"> Feb. – 1</w:t>
      </w:r>
      <w:r w:rsidRPr="00FF571D">
        <w:rPr>
          <w:rStyle w:val="af7"/>
          <w:rFonts w:ascii="Arial" w:eastAsia="宋体" w:hAnsi="Arial" w:cs="Arial"/>
          <w:vertAlign w:val="superscript"/>
        </w:rPr>
        <w:t>st</w:t>
      </w:r>
      <w:r w:rsidRPr="003F49B8">
        <w:rPr>
          <w:rStyle w:val="af7"/>
          <w:rFonts w:ascii="Arial" w:eastAsia="宋体" w:hAnsi="Arial" w:cs="Arial"/>
        </w:rPr>
        <w:t xml:space="preserve"> Mar. 2019</w:t>
      </w:r>
    </w:p>
    <w:p w:rsidR="00A13C4C" w:rsidRPr="00642802"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22419" w:rsidRPr="00C22419">
        <w:rPr>
          <w:rFonts w:ascii="Arial" w:hAnsi="Arial" w:cs="Arial"/>
          <w:b w:val="0"/>
        </w:rPr>
        <w:t>Discussion on SAR requirement for EN-DC PC2 UE</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FF571D">
        <w:rPr>
          <w:rFonts w:ascii="Arial" w:hAnsi="Arial" w:cs="Arial" w:hint="eastAsia"/>
          <w:b w:val="0"/>
        </w:rPr>
        <w:t>9</w:t>
      </w:r>
      <w:r w:rsidR="00143467" w:rsidRPr="00143467">
        <w:rPr>
          <w:rFonts w:ascii="Arial" w:hAnsi="Arial" w:cs="Arial"/>
          <w:b w:val="0"/>
        </w:rPr>
        <w:t>.</w:t>
      </w:r>
      <w:r w:rsidR="00FF571D">
        <w:rPr>
          <w:rFonts w:ascii="Arial" w:hAnsi="Arial" w:cs="Arial" w:hint="eastAsia"/>
          <w:b w:val="0"/>
        </w:rPr>
        <w:t>18.2</w:t>
      </w:r>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3F49B8">
        <w:rPr>
          <w:rFonts w:ascii="Arial" w:hAnsi="Arial" w:cs="Arial" w:hint="eastAsia"/>
          <w:b w:val="0"/>
        </w:rPr>
        <w:t>Discussion</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D0E61" w:rsidRDefault="001B27AB" w:rsidP="00A5320A">
      <w:pPr>
        <w:spacing w:before="0" w:after="120"/>
        <w:jc w:val="left"/>
        <w:rPr>
          <w:sz w:val="20"/>
        </w:rPr>
      </w:pPr>
      <w:r w:rsidRPr="00D75005">
        <w:rPr>
          <w:rFonts w:hint="eastAsia"/>
          <w:sz w:val="20"/>
        </w:rPr>
        <w:t xml:space="preserve">In </w:t>
      </w:r>
      <w:r w:rsidR="000C3BA2">
        <w:rPr>
          <w:rFonts w:hint="eastAsia"/>
          <w:sz w:val="20"/>
        </w:rPr>
        <w:t>RAN#8</w:t>
      </w:r>
      <w:r w:rsidR="00504B2C">
        <w:rPr>
          <w:rFonts w:hint="eastAsia"/>
          <w:sz w:val="20"/>
        </w:rPr>
        <w:t>2</w:t>
      </w:r>
      <w:r w:rsidR="000C3BA2">
        <w:rPr>
          <w:rFonts w:hint="eastAsia"/>
          <w:sz w:val="20"/>
        </w:rPr>
        <w:t xml:space="preserve"> meeting, </w:t>
      </w:r>
      <w:r w:rsidR="00504B2C">
        <w:rPr>
          <w:rFonts w:hint="eastAsia"/>
          <w:sz w:val="20"/>
        </w:rPr>
        <w:t xml:space="preserve">a WID </w:t>
      </w:r>
      <w:r w:rsidR="00504B2C" w:rsidRPr="00504B2C">
        <w:rPr>
          <w:sz w:val="20"/>
        </w:rPr>
        <w:t>on Power Class 2 UE for EN-DC</w:t>
      </w:r>
      <w:r w:rsidR="00504B2C" w:rsidRPr="00504B2C">
        <w:rPr>
          <w:rFonts w:hint="eastAsia"/>
          <w:sz w:val="20"/>
        </w:rPr>
        <w:t xml:space="preserve"> </w:t>
      </w:r>
      <w:r w:rsidR="000C3BA2">
        <w:rPr>
          <w:rFonts w:hint="eastAsia"/>
          <w:sz w:val="20"/>
        </w:rPr>
        <w:t>[1] was approved</w:t>
      </w:r>
      <w:r w:rsidR="000225C6">
        <w:rPr>
          <w:rFonts w:hint="eastAsia"/>
          <w:sz w:val="20"/>
        </w:rPr>
        <w:t>.</w:t>
      </w:r>
      <w:r w:rsidR="00504B2C" w:rsidRPr="00504B2C">
        <w:t xml:space="preserve"> </w:t>
      </w:r>
      <w:r w:rsidR="00504B2C" w:rsidRPr="00504B2C">
        <w:rPr>
          <w:sz w:val="20"/>
        </w:rPr>
        <w:t>The objective of the work item is to specify the RF requirements for Power Class 2 EN-DC (1 LTE band (PC3) +1 NR band (PC3) with 1Tx).</w:t>
      </w:r>
      <w:r w:rsidR="00A5320A">
        <w:rPr>
          <w:rFonts w:hint="eastAsia"/>
          <w:sz w:val="20"/>
        </w:rPr>
        <w:t xml:space="preserve"> </w:t>
      </w:r>
    </w:p>
    <w:p w:rsidR="008D0E61" w:rsidRPr="00DA31B0" w:rsidRDefault="008D0E61" w:rsidP="00DA31B0">
      <w:pPr>
        <w:spacing w:before="0" w:after="120"/>
        <w:jc w:val="left"/>
        <w:rPr>
          <w:sz w:val="20"/>
        </w:rPr>
      </w:pPr>
      <w:r>
        <w:rPr>
          <w:rFonts w:hint="eastAsia"/>
          <w:sz w:val="20"/>
        </w:rPr>
        <w:t xml:space="preserve">This document </w:t>
      </w:r>
      <w:r w:rsidR="000B77CC">
        <w:rPr>
          <w:rFonts w:hint="eastAsia"/>
          <w:sz w:val="20"/>
        </w:rPr>
        <w:t xml:space="preserve">will </w:t>
      </w:r>
      <w:r>
        <w:rPr>
          <w:rFonts w:hint="eastAsia"/>
          <w:sz w:val="20"/>
        </w:rPr>
        <w:t xml:space="preserve">discuss </w:t>
      </w:r>
      <w:r w:rsidR="000B77CC">
        <w:rPr>
          <w:rFonts w:hint="eastAsia"/>
          <w:sz w:val="20"/>
        </w:rPr>
        <w:t>how to address</w:t>
      </w:r>
      <w:r w:rsidR="007E4A3F">
        <w:rPr>
          <w:rFonts w:hint="eastAsia"/>
          <w:sz w:val="20"/>
          <w:szCs w:val="20"/>
        </w:rPr>
        <w:t xml:space="preserve"> </w:t>
      </w:r>
      <w:r w:rsidR="00FF571D">
        <w:rPr>
          <w:rFonts w:hint="eastAsia"/>
          <w:sz w:val="20"/>
          <w:szCs w:val="20"/>
        </w:rPr>
        <w:t>SAR requirement</w:t>
      </w:r>
      <w:r w:rsidR="00FF571D">
        <w:rPr>
          <w:rFonts w:hint="eastAsia"/>
          <w:sz w:val="20"/>
        </w:rPr>
        <w:t xml:space="preserve"> for</w:t>
      </w:r>
      <w:r>
        <w:rPr>
          <w:rFonts w:hint="eastAsia"/>
          <w:sz w:val="20"/>
        </w:rPr>
        <w:t xml:space="preserve"> </w:t>
      </w:r>
      <w:r w:rsidRPr="008D0E61">
        <w:rPr>
          <w:sz w:val="20"/>
        </w:rPr>
        <w:t>PC2 EN-DC within FR1</w:t>
      </w:r>
      <w:r>
        <w:rPr>
          <w:rFonts w:hint="eastAsia"/>
          <w:sz w:val="20"/>
        </w:rPr>
        <w:t xml:space="preserve"> and give our proposals.</w:t>
      </w:r>
    </w:p>
    <w:p w:rsidR="004B3EE8" w:rsidRPr="0014068B" w:rsidRDefault="004B3EE8"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FF571D" w:rsidRDefault="00FF571D" w:rsidP="003F49B8">
      <w:pPr>
        <w:spacing w:before="0" w:after="120"/>
        <w:jc w:val="left"/>
        <w:rPr>
          <w:sz w:val="20"/>
          <w:szCs w:val="20"/>
        </w:rPr>
      </w:pPr>
      <w:r>
        <w:rPr>
          <w:rFonts w:hint="eastAsia"/>
          <w:sz w:val="20"/>
          <w:szCs w:val="20"/>
        </w:rPr>
        <w:t>For adding the maximum output pow</w:t>
      </w:r>
      <w:r w:rsidR="00421BB0">
        <w:rPr>
          <w:rFonts w:hint="eastAsia"/>
          <w:sz w:val="20"/>
          <w:szCs w:val="20"/>
        </w:rPr>
        <w:t>e</w:t>
      </w:r>
      <w:r>
        <w:rPr>
          <w:rFonts w:hint="eastAsia"/>
          <w:sz w:val="20"/>
          <w:szCs w:val="20"/>
        </w:rPr>
        <w:t xml:space="preserve">r requirements for PC2 EN-DC, the </w:t>
      </w:r>
      <w:r w:rsidR="000B77CC">
        <w:rPr>
          <w:rFonts w:hint="eastAsia"/>
          <w:sz w:val="20"/>
          <w:szCs w:val="20"/>
        </w:rPr>
        <w:t xml:space="preserve">content </w:t>
      </w:r>
      <w:r>
        <w:rPr>
          <w:rFonts w:hint="eastAsia"/>
          <w:sz w:val="20"/>
          <w:szCs w:val="20"/>
        </w:rPr>
        <w:t>for meeting SAR requirement need</w:t>
      </w:r>
      <w:r w:rsidR="000B77CC">
        <w:rPr>
          <w:rFonts w:hint="eastAsia"/>
          <w:sz w:val="20"/>
          <w:szCs w:val="20"/>
        </w:rPr>
        <w:t xml:space="preserve"> to be</w:t>
      </w:r>
      <w:r>
        <w:rPr>
          <w:rFonts w:hint="eastAsia"/>
          <w:sz w:val="20"/>
          <w:szCs w:val="20"/>
        </w:rPr>
        <w:t xml:space="preserve"> defined in the specification.</w:t>
      </w:r>
      <w:r w:rsidR="00421BB0">
        <w:rPr>
          <w:rFonts w:hint="eastAsia"/>
          <w:sz w:val="20"/>
          <w:szCs w:val="20"/>
        </w:rPr>
        <w:t xml:space="preserve"> </w:t>
      </w:r>
      <w:r w:rsidR="00421BB0">
        <w:rPr>
          <w:sz w:val="20"/>
          <w:szCs w:val="20"/>
        </w:rPr>
        <w:t>I</w:t>
      </w:r>
      <w:r w:rsidR="00421BB0">
        <w:rPr>
          <w:rFonts w:hint="eastAsia"/>
          <w:sz w:val="20"/>
          <w:szCs w:val="20"/>
        </w:rPr>
        <w:t xml:space="preserve">n </w:t>
      </w:r>
      <w:r w:rsidR="00171BCB">
        <w:rPr>
          <w:rFonts w:hint="eastAsia"/>
          <w:sz w:val="20"/>
          <w:szCs w:val="20"/>
        </w:rPr>
        <w:t xml:space="preserve">current NR </w:t>
      </w:r>
      <w:r w:rsidR="00421BB0">
        <w:rPr>
          <w:rFonts w:hint="eastAsia"/>
          <w:sz w:val="20"/>
          <w:szCs w:val="20"/>
        </w:rPr>
        <w:t>UE RF specification TS36.101</w:t>
      </w:r>
      <w:r w:rsidR="00A06CC2">
        <w:rPr>
          <w:rFonts w:hint="eastAsia"/>
          <w:sz w:val="20"/>
          <w:szCs w:val="20"/>
        </w:rPr>
        <w:t xml:space="preserve"> [2]</w:t>
      </w:r>
      <w:r w:rsidR="00421BB0">
        <w:rPr>
          <w:rFonts w:hint="eastAsia"/>
          <w:sz w:val="20"/>
          <w:szCs w:val="20"/>
        </w:rPr>
        <w:t xml:space="preserve">, </w:t>
      </w:r>
      <w:r w:rsidR="00171BCB">
        <w:rPr>
          <w:rFonts w:hint="eastAsia"/>
          <w:sz w:val="20"/>
          <w:szCs w:val="20"/>
        </w:rPr>
        <w:t xml:space="preserve">the intra band EN-DC PC2 UE is defined as </w:t>
      </w:r>
      <w:r w:rsidR="00421BB0">
        <w:rPr>
          <w:rFonts w:hint="eastAsia"/>
          <w:sz w:val="20"/>
          <w:szCs w:val="20"/>
        </w:rPr>
        <w:t>following:</w:t>
      </w:r>
    </w:p>
    <w:p w:rsidR="00171BCB" w:rsidRDefault="007D4D79" w:rsidP="003F49B8">
      <w:pPr>
        <w:spacing w:before="0" w:after="120"/>
        <w:jc w:val="left"/>
        <w:rPr>
          <w:sz w:val="20"/>
          <w:szCs w:val="20"/>
        </w:rPr>
      </w:pPr>
      <w:r>
        <w:rPr>
          <w:sz w:val="20"/>
          <w:szCs w:val="20"/>
        </w:rPr>
      </w:r>
      <w:r w:rsidR="009B075D">
        <w:rPr>
          <w:sz w:val="20"/>
          <w:szCs w:val="20"/>
        </w:rPr>
        <w:pict>
          <v:shapetype id="_x0000_t202" coordsize="21600,21600" o:spt="202" path="m,l,21600r21600,l21600,xe">
            <v:stroke joinstyle="miter"/>
            <v:path gradientshapeok="t" o:connecttype="rect"/>
          </v:shapetype>
          <v:shape id="_x0000_s1028" type="#_x0000_t202" style="width:465.7pt;height:161.85pt;visibility:visible;mso-height-percent:280;mso-left-percent:-10001;mso-top-percent:-10001;mso-position-horizontal:absolute;mso-position-horizontal-relative:char;mso-position-vertical:absolute;mso-position-vertical-relative:line;mso-height-percent:280;mso-left-percent:-10001;mso-top-percent:-10001;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PMNgIAAEgEAAAOAAAAZHJzL2Uyb0RvYy54bWysVM2O0zAQviPxDpbvNGna7rZR09XSpQhp&#10;+ZEWHsBxnMbCf9huk/IAyxtw4sKd5+pzMHaypfxdEDlYHs/488z3zWR51UmB9sw6rlWBx6MUI6ao&#10;rrjaFvjd282TOUbOE1URoRUr8IE5fLV6/GjZmpxlutGiYhYBiHJ5awrceG/yJHG0YZK4kTZMgbPW&#10;VhIPpt0mlSUtoEuRZGl6kbTaVsZqypyD05veiVcRv64Z9a/r2jGPRIEhNx9XG9cyrMlqSfKtJabh&#10;dEiD/EMWknAFj56gbognaGf5b1CSU6udrv2IapnouuaUxRqgmnH6SzV3DTEs1gLkOHOiyf0/WPpq&#10;/8YiXhV4kl5ipIgEkY6fPx2/fDt+vUdZIKg1Loe4OwORvnuqOxA6FuvMrabvHVJ63RC1ZdfW6rZh&#10;pIIEx+Fmcna1x3EBpGxf6greITuvI1BXWxnYAz4QoINQh5M4rPOIwmE2uZxmFzOMKPjG03SymM/i&#10;GyR/uG6s88+ZlihsCmxB/QhP9rfOh3RI/hASXnNa8GrDhYiG3ZZrYdGeQKds4jeg/xQmFGoLvJhl&#10;s56Bv0Kk8fsThOQeWl5wWeD5KYjkgbdnqooN6QkX/R5SFmogMnDXs+i7shuEKXV1AEqt7lsbRhE2&#10;jbYfMWqhrQvsPuyIZRiJFwpkWYyn0zAH0ZjOLjMw7LmnPPcQRQGqwB6jfrv2cXYiYeYa5NvwSGzQ&#10;uc9kyBXaNfI9jFaYh3M7Rv34Aay+AwAA//8DAFBLAwQUAAYACAAAACEA/S8y1tsAAAAFAQAADwAA&#10;AGRycy9kb3ducmV2LnhtbEyPwU7DMBBE70j8g7VI3KiTFBVI41RVBNdKbZG4buNtErDXIXbS8PcY&#10;LnBZaTSjmbfFZrZGTDT4zrGCdJGAIK6d7rhR8Hp8uXsE4QOyRuOYFHyRh015fVVgrt2F9zQdQiNi&#10;CfscFbQh9LmUvm7Jol+4njh6ZzdYDFEOjdQDXmK5NTJLkpW02HFcaLGnqqX64zBaBeOx2k77Knt/&#10;m3b6frd6RovmU6nbm3m7BhFoDn9h+MGP6FBGppMbWXthFMRHwu+N3vJh+QTipCDL0hRkWcj/9OU3&#10;AAAA//8DAFBLAQItABQABgAIAAAAIQC2gziS/gAAAOEBAAATAAAAAAAAAAAAAAAAAAAAAABbQ29u&#10;dGVudF9UeXBlc10ueG1sUEsBAi0AFAAGAAgAAAAhADj9If/WAAAAlAEAAAsAAAAAAAAAAAAAAAAA&#10;LwEAAF9yZWxzLy5yZWxzUEsBAi0AFAAGAAgAAAAhADDfM8w2AgAASAQAAA4AAAAAAAAAAAAAAAAA&#10;LgIAAGRycy9lMm9Eb2MueG1sUEsBAi0AFAAGAAgAAAAhAP0vMtbbAAAABQEAAA8AAAAAAAAAAAAA&#10;AAAAkAQAAGRycy9kb3ducmV2LnhtbFBLBQYAAAAABAAEAPMAAACYBQAAAAA=&#10;">
            <v:textbox style="mso-fit-shape-to-text:t">
              <w:txbxContent>
                <w:p w:rsidR="00DB229B" w:rsidRPr="006D6BFE" w:rsidRDefault="00DB229B" w:rsidP="00171BCB">
                  <w:pPr>
                    <w:rPr>
                      <w:sz w:val="16"/>
                      <w:szCs w:val="16"/>
                    </w:rPr>
                  </w:pPr>
                  <w:r w:rsidRPr="006D6BFE">
                    <w:rPr>
                      <w:sz w:val="16"/>
                      <w:szCs w:val="16"/>
                    </w:rPr>
                    <w:t>If UE supports a different power class than the default UE power class for EN-DC band combination, and the supported power class enables higher maximum output power than that of the default power class:</w:t>
                  </w:r>
                </w:p>
                <w:p w:rsidR="00DB229B" w:rsidRPr="006D6BFE" w:rsidRDefault="00DB229B" w:rsidP="00171BCB">
                  <w:pPr>
                    <w:pStyle w:val="B1"/>
                    <w:rPr>
                      <w:sz w:val="16"/>
                      <w:szCs w:val="16"/>
                    </w:rPr>
                  </w:pPr>
                  <w:r w:rsidRPr="006D6BFE">
                    <w:rPr>
                      <w:sz w:val="16"/>
                      <w:szCs w:val="16"/>
                    </w:rPr>
                    <w:t>-</w:t>
                  </w:r>
                  <w:r w:rsidRPr="006D6BFE">
                    <w:rPr>
                      <w:sz w:val="16"/>
                      <w:szCs w:val="16"/>
                    </w:rPr>
                    <w:tab/>
                    <w:t>if the LTE UL/DL configuration is 0 or 6; or</w:t>
                  </w:r>
                </w:p>
                <w:p w:rsidR="00DB229B" w:rsidRPr="006D6BFE" w:rsidRDefault="00DB229B" w:rsidP="00171BCB">
                  <w:pPr>
                    <w:pStyle w:val="B1"/>
                    <w:rPr>
                      <w:sz w:val="16"/>
                      <w:szCs w:val="16"/>
                    </w:rPr>
                  </w:pPr>
                  <w:r w:rsidRPr="006D6BFE">
                    <w:rPr>
                      <w:sz w:val="16"/>
                      <w:szCs w:val="16"/>
                    </w:rPr>
                    <w:t>-</w:t>
                  </w:r>
                  <w:r w:rsidRPr="006D6BFE">
                    <w:rPr>
                      <w:sz w:val="16"/>
                      <w:szCs w:val="16"/>
                    </w:rPr>
                    <w:tab/>
                    <w:t xml:space="preserve">if the LTE UL/DL configuration is 1 and special </w:t>
                  </w:r>
                  <w:proofErr w:type="spellStart"/>
                  <w:r w:rsidRPr="006D6BFE">
                    <w:rPr>
                      <w:sz w:val="16"/>
                      <w:szCs w:val="16"/>
                    </w:rPr>
                    <w:t>subframe</w:t>
                  </w:r>
                  <w:proofErr w:type="spellEnd"/>
                  <w:r w:rsidRPr="006D6BFE">
                    <w:rPr>
                      <w:sz w:val="16"/>
                      <w:szCs w:val="16"/>
                    </w:rPr>
                    <w:t xml:space="preserve"> configuration is 0 or 5; or</w:t>
                  </w:r>
                </w:p>
                <w:p w:rsidR="00DB229B" w:rsidRPr="006D6BFE" w:rsidRDefault="00DB229B" w:rsidP="00171BCB">
                  <w:pPr>
                    <w:pStyle w:val="B1"/>
                    <w:rPr>
                      <w:sz w:val="16"/>
                      <w:szCs w:val="16"/>
                    </w:rPr>
                  </w:pPr>
                  <w:r w:rsidRPr="006D6BFE">
                    <w:rPr>
                      <w:sz w:val="16"/>
                      <w:szCs w:val="16"/>
                    </w:rPr>
                    <w:t>-</w:t>
                  </w:r>
                  <w:r w:rsidRPr="006D6BFE">
                    <w:rPr>
                      <w:sz w:val="16"/>
                      <w:szCs w:val="16"/>
                    </w:rPr>
                    <w:tab/>
                    <w:t>if the IE p-maxUE-FR1 as defined in TS 38.331 [7] is provided and set to the maximum output power of the default power class or lower;</w:t>
                  </w:r>
                </w:p>
                <w:p w:rsidR="00DB229B" w:rsidRPr="00F03841" w:rsidRDefault="00DB229B" w:rsidP="00171BCB">
                  <w:pPr>
                    <w:pStyle w:val="B2"/>
                    <w:rPr>
                      <w:sz w:val="16"/>
                      <w:szCs w:val="16"/>
                    </w:rPr>
                  </w:pPr>
                  <w:r w:rsidRPr="00F03841">
                    <w:rPr>
                      <w:sz w:val="16"/>
                      <w:szCs w:val="16"/>
                    </w:rPr>
                    <w:t>-</w:t>
                  </w:r>
                  <w:r w:rsidRPr="00F03841">
                    <w:rPr>
                      <w:sz w:val="16"/>
                      <w:szCs w:val="16"/>
                    </w:rPr>
                    <w:tab/>
                    <w:t>apply all requirements for the default power class, and set the configured transmitted power as specified in sub-clause 6.2B.4;</w:t>
                  </w:r>
                </w:p>
                <w:p w:rsidR="00DB229B" w:rsidRPr="00F03841" w:rsidRDefault="00DB229B" w:rsidP="00171BCB">
                  <w:pPr>
                    <w:pStyle w:val="B1"/>
                    <w:rPr>
                      <w:sz w:val="16"/>
                      <w:szCs w:val="16"/>
                    </w:rPr>
                  </w:pPr>
                  <w:r w:rsidRPr="00F03841">
                    <w:rPr>
                      <w:sz w:val="16"/>
                      <w:szCs w:val="16"/>
                    </w:rPr>
                    <w:t>-</w:t>
                  </w:r>
                  <w:r w:rsidRPr="00F03841">
                    <w:rPr>
                      <w:sz w:val="16"/>
                      <w:szCs w:val="16"/>
                    </w:rPr>
                    <w:tab/>
                    <w:t>else</w:t>
                  </w:r>
                </w:p>
                <w:p w:rsidR="00DB229B" w:rsidRPr="00F03841" w:rsidRDefault="00DB229B" w:rsidP="00171BCB">
                  <w:pPr>
                    <w:pStyle w:val="B2"/>
                    <w:rPr>
                      <w:sz w:val="16"/>
                      <w:szCs w:val="16"/>
                    </w:rPr>
                  </w:pPr>
                  <w:r w:rsidRPr="00F03841">
                    <w:rPr>
                      <w:sz w:val="16"/>
                      <w:szCs w:val="16"/>
                    </w:rPr>
                    <w:t>-</w:t>
                  </w:r>
                  <w:r w:rsidRPr="00F03841">
                    <w:rPr>
                      <w:sz w:val="16"/>
                      <w:szCs w:val="16"/>
                    </w:rPr>
                    <w:tab/>
                    <w:t>apply all requirements for the supported power class, and set the configured transmitted power class as specified in sub-clause 6.2B.4;</w:t>
                  </w:r>
                </w:p>
              </w:txbxContent>
            </v:textbox>
            <w10:wrap type="none"/>
            <w10:anchorlock/>
          </v:shape>
        </w:pict>
      </w:r>
    </w:p>
    <w:p w:rsidR="00864FD5" w:rsidRDefault="00171BCB" w:rsidP="003F49B8">
      <w:pPr>
        <w:spacing w:before="0" w:after="120"/>
        <w:jc w:val="left"/>
        <w:rPr>
          <w:sz w:val="20"/>
          <w:szCs w:val="20"/>
        </w:rPr>
      </w:pPr>
      <w:r>
        <w:rPr>
          <w:sz w:val="20"/>
          <w:szCs w:val="20"/>
        </w:rPr>
        <w:t>F</w:t>
      </w:r>
      <w:r>
        <w:rPr>
          <w:rFonts w:hint="eastAsia"/>
          <w:sz w:val="20"/>
          <w:szCs w:val="20"/>
        </w:rPr>
        <w:t>or intra band EN-DC, the</w:t>
      </w:r>
      <w:r w:rsidR="000B77CC">
        <w:rPr>
          <w:rFonts w:hint="eastAsia"/>
          <w:sz w:val="20"/>
          <w:szCs w:val="20"/>
        </w:rPr>
        <w:t xml:space="preserve"> SAR </w:t>
      </w:r>
      <w:r w:rsidR="000B77CC">
        <w:rPr>
          <w:sz w:val="20"/>
          <w:szCs w:val="20"/>
        </w:rPr>
        <w:t>requirement</w:t>
      </w:r>
      <w:r w:rsidR="000B77CC">
        <w:rPr>
          <w:rFonts w:hint="eastAsia"/>
          <w:sz w:val="20"/>
          <w:szCs w:val="20"/>
        </w:rPr>
        <w:t xml:space="preserve"> was defined assuming synchronized operation between</w:t>
      </w:r>
      <w:r>
        <w:rPr>
          <w:rFonts w:hint="eastAsia"/>
          <w:sz w:val="20"/>
          <w:szCs w:val="20"/>
        </w:rPr>
        <w:t xml:space="preserve"> LTE and NR</w:t>
      </w:r>
      <w:r w:rsidR="00F33E7D">
        <w:rPr>
          <w:rFonts w:hint="eastAsia"/>
          <w:sz w:val="20"/>
          <w:szCs w:val="20"/>
        </w:rPr>
        <w:t xml:space="preserve"> mode</w:t>
      </w:r>
      <w:r>
        <w:rPr>
          <w:rFonts w:hint="eastAsia"/>
          <w:sz w:val="20"/>
          <w:szCs w:val="20"/>
        </w:rPr>
        <w:t xml:space="preserve">. </w:t>
      </w:r>
      <w:r w:rsidR="000B77CC">
        <w:rPr>
          <w:sz w:val="20"/>
          <w:szCs w:val="20"/>
        </w:rPr>
        <w:t>F</w:t>
      </w:r>
      <w:r w:rsidR="000B77CC">
        <w:rPr>
          <w:rFonts w:hint="eastAsia"/>
          <w:sz w:val="20"/>
          <w:szCs w:val="20"/>
        </w:rPr>
        <w:t xml:space="preserve">or inter-band EN-DC, SAR </w:t>
      </w:r>
      <w:r w:rsidR="000B77CC">
        <w:rPr>
          <w:sz w:val="20"/>
          <w:szCs w:val="20"/>
        </w:rPr>
        <w:t>requirements</w:t>
      </w:r>
      <w:r w:rsidR="000B77CC">
        <w:rPr>
          <w:rFonts w:hint="eastAsia"/>
          <w:sz w:val="20"/>
          <w:szCs w:val="20"/>
        </w:rPr>
        <w:t xml:space="preserve"> should consider both synchronized operation and unsynchronized operation. </w:t>
      </w:r>
      <w:r w:rsidR="00F33E7D" w:rsidDel="000B77CC">
        <w:rPr>
          <w:rFonts w:hint="eastAsia"/>
          <w:sz w:val="20"/>
          <w:szCs w:val="20"/>
        </w:rPr>
        <w:t xml:space="preserve"> </w:t>
      </w:r>
    </w:p>
    <w:p w:rsidR="00E12464" w:rsidRDefault="00F33E7D" w:rsidP="003F49B8">
      <w:pPr>
        <w:spacing w:before="0" w:after="120"/>
        <w:jc w:val="left"/>
        <w:rPr>
          <w:sz w:val="20"/>
        </w:rPr>
      </w:pPr>
      <w:r>
        <w:rPr>
          <w:rFonts w:hint="eastAsia"/>
          <w:sz w:val="20"/>
          <w:szCs w:val="20"/>
        </w:rPr>
        <w:t>As</w:t>
      </w:r>
      <w:r w:rsidR="002F7469">
        <w:rPr>
          <w:rFonts w:hint="eastAsia"/>
          <w:sz w:val="20"/>
          <w:szCs w:val="20"/>
        </w:rPr>
        <w:t xml:space="preserve"> t</w:t>
      </w:r>
      <w:r w:rsidR="002F7469" w:rsidRPr="00504B2C">
        <w:rPr>
          <w:sz w:val="20"/>
        </w:rPr>
        <w:t xml:space="preserve">he objective of the work item is to specify the RF requirements for Power Class 2 EN-DC </w:t>
      </w:r>
      <w:r w:rsidR="00171BCB">
        <w:rPr>
          <w:rFonts w:hint="eastAsia"/>
          <w:sz w:val="20"/>
        </w:rPr>
        <w:t xml:space="preserve">of </w:t>
      </w:r>
      <w:r w:rsidR="002F7469" w:rsidRPr="00504B2C">
        <w:rPr>
          <w:sz w:val="20"/>
        </w:rPr>
        <w:t>1 LTE band (PC3) +1 NR band (PC3)</w:t>
      </w:r>
      <w:r>
        <w:rPr>
          <w:rFonts w:hint="eastAsia"/>
          <w:sz w:val="20"/>
        </w:rPr>
        <w:t>,</w:t>
      </w:r>
      <w:r w:rsidR="002F7469">
        <w:rPr>
          <w:rFonts w:hint="eastAsia"/>
          <w:sz w:val="20"/>
        </w:rPr>
        <w:t xml:space="preserve"> the maximum output power for LTE or NR can</w:t>
      </w:r>
      <w:r w:rsidR="002F7469">
        <w:rPr>
          <w:sz w:val="20"/>
        </w:rPr>
        <w:t>’</w:t>
      </w:r>
      <w:r w:rsidR="002F7469">
        <w:rPr>
          <w:rFonts w:hint="eastAsia"/>
          <w:sz w:val="20"/>
        </w:rPr>
        <w:t xml:space="preserve">t be larger than PC3 (23dBm). Only </w:t>
      </w:r>
      <w:r w:rsidR="0097074C">
        <w:rPr>
          <w:rFonts w:hint="eastAsia"/>
          <w:sz w:val="20"/>
        </w:rPr>
        <w:t xml:space="preserve">during </w:t>
      </w:r>
      <w:r w:rsidR="002F7469">
        <w:rPr>
          <w:rFonts w:hint="eastAsia"/>
          <w:sz w:val="20"/>
        </w:rPr>
        <w:t xml:space="preserve">the period for </w:t>
      </w:r>
      <w:r>
        <w:rPr>
          <w:rFonts w:hint="eastAsia"/>
          <w:sz w:val="20"/>
        </w:rPr>
        <w:t xml:space="preserve">LTE+NR </w:t>
      </w:r>
      <w:r w:rsidR="002F7469">
        <w:rPr>
          <w:rFonts w:hint="eastAsia"/>
          <w:sz w:val="20"/>
        </w:rPr>
        <w:t>dual uplink transmission</w:t>
      </w:r>
      <w:r>
        <w:rPr>
          <w:rFonts w:hint="eastAsia"/>
          <w:sz w:val="20"/>
        </w:rPr>
        <w:t>s</w:t>
      </w:r>
      <w:r w:rsidR="0097074C">
        <w:rPr>
          <w:rFonts w:hint="eastAsia"/>
          <w:sz w:val="20"/>
        </w:rPr>
        <w:t>, can the output power be</w:t>
      </w:r>
      <w:r>
        <w:rPr>
          <w:rFonts w:hint="eastAsia"/>
          <w:sz w:val="20"/>
        </w:rPr>
        <w:t xml:space="preserve"> greater than 23dBm</w:t>
      </w:r>
      <w:r w:rsidR="002F7469">
        <w:rPr>
          <w:rFonts w:hint="eastAsia"/>
          <w:sz w:val="20"/>
        </w:rPr>
        <w:t xml:space="preserve">. </w:t>
      </w:r>
      <w:r w:rsidR="0097074C">
        <w:rPr>
          <w:sz w:val="20"/>
        </w:rPr>
        <w:t>I</w:t>
      </w:r>
      <w:r w:rsidR="0097074C">
        <w:rPr>
          <w:rFonts w:hint="eastAsia"/>
          <w:sz w:val="20"/>
        </w:rPr>
        <w:t xml:space="preserve">t is </w:t>
      </w:r>
      <w:r w:rsidR="0097074C">
        <w:rPr>
          <w:sz w:val="20"/>
        </w:rPr>
        <w:t>proposed</w:t>
      </w:r>
      <w:r w:rsidR="0097074C">
        <w:rPr>
          <w:rFonts w:hint="eastAsia"/>
          <w:sz w:val="20"/>
        </w:rPr>
        <w:t xml:space="preserve"> to define the SAR </w:t>
      </w:r>
      <w:r w:rsidR="0097074C">
        <w:rPr>
          <w:sz w:val="20"/>
        </w:rPr>
        <w:t>requirement</w:t>
      </w:r>
      <w:r w:rsidR="0097074C">
        <w:rPr>
          <w:rFonts w:hint="eastAsia"/>
          <w:sz w:val="20"/>
        </w:rPr>
        <w:t xml:space="preserve"> for inter-band EN-DC based on 50% duty cycle for 26dBm output </w:t>
      </w:r>
      <w:r w:rsidR="0097074C">
        <w:rPr>
          <w:sz w:val="20"/>
        </w:rPr>
        <w:t>power</w:t>
      </w:r>
      <w:r w:rsidR="0097074C">
        <w:rPr>
          <w:rFonts w:hint="eastAsia"/>
          <w:sz w:val="20"/>
        </w:rPr>
        <w:t xml:space="preserve">. Then </w:t>
      </w:r>
      <w:r w:rsidR="00E12464">
        <w:rPr>
          <w:rFonts w:hint="eastAsia"/>
          <w:sz w:val="20"/>
        </w:rPr>
        <w:t>the UE uplink transmission should apply all requirement</w:t>
      </w:r>
      <w:r w:rsidR="0097074C">
        <w:rPr>
          <w:rFonts w:hint="eastAsia"/>
          <w:sz w:val="20"/>
        </w:rPr>
        <w:t>s</w:t>
      </w:r>
      <w:r w:rsidR="00E12464">
        <w:rPr>
          <w:rFonts w:hint="eastAsia"/>
          <w:sz w:val="20"/>
        </w:rPr>
        <w:t xml:space="preserve"> for the default power class when</w:t>
      </w:r>
      <w:r w:rsidR="0097074C">
        <w:rPr>
          <w:rFonts w:hint="eastAsia"/>
          <w:sz w:val="20"/>
        </w:rPr>
        <w:t xml:space="preserve"> the following formula holds.</w:t>
      </w:r>
    </w:p>
    <w:p w:rsidR="00E12464" w:rsidRDefault="00E12464" w:rsidP="00E12464">
      <w:pPr>
        <w:spacing w:before="0" w:after="120"/>
        <w:ind w:leftChars="100" w:left="210"/>
        <w:jc w:val="left"/>
        <w:rPr>
          <w:sz w:val="20"/>
          <w:szCs w:val="20"/>
        </w:rPr>
      </w:pPr>
      <w:r>
        <w:rPr>
          <w:rFonts w:hint="eastAsia"/>
          <w:sz w:val="20"/>
          <w:szCs w:val="20"/>
        </w:rPr>
        <w:t>398.1mW * DutyCycle</w:t>
      </w:r>
      <w:r w:rsidRPr="00736F97">
        <w:rPr>
          <w:rFonts w:hint="eastAsia"/>
          <w:sz w:val="20"/>
          <w:szCs w:val="20"/>
          <w:vertAlign w:val="subscript"/>
        </w:rPr>
        <w:t>LTE+NR</w:t>
      </w:r>
      <w:r>
        <w:rPr>
          <w:rFonts w:hint="eastAsia"/>
          <w:sz w:val="20"/>
          <w:szCs w:val="20"/>
        </w:rPr>
        <w:t>+199.5mW * (DutyCycle</w:t>
      </w:r>
      <w:r w:rsidRPr="00736F97">
        <w:rPr>
          <w:rFonts w:hint="eastAsia"/>
          <w:sz w:val="20"/>
          <w:szCs w:val="20"/>
          <w:vertAlign w:val="subscript"/>
        </w:rPr>
        <w:t>LTE</w:t>
      </w:r>
      <w:r>
        <w:rPr>
          <w:rFonts w:hint="eastAsia"/>
          <w:sz w:val="20"/>
          <w:szCs w:val="20"/>
          <w:vertAlign w:val="subscript"/>
        </w:rPr>
        <w:t xml:space="preserve"> </w:t>
      </w:r>
      <w:r>
        <w:rPr>
          <w:sz w:val="20"/>
          <w:szCs w:val="20"/>
        </w:rPr>
        <w:t>–</w:t>
      </w:r>
      <w:r>
        <w:rPr>
          <w:rFonts w:hint="eastAsia"/>
          <w:sz w:val="20"/>
          <w:szCs w:val="20"/>
        </w:rPr>
        <w:t xml:space="preserve"> DutyCycle</w:t>
      </w:r>
      <w:r w:rsidRPr="00736F97">
        <w:rPr>
          <w:rFonts w:hint="eastAsia"/>
          <w:sz w:val="20"/>
          <w:szCs w:val="20"/>
          <w:vertAlign w:val="subscript"/>
        </w:rPr>
        <w:t>LTE+NR</w:t>
      </w:r>
      <w:r>
        <w:rPr>
          <w:rFonts w:hint="eastAsia"/>
          <w:sz w:val="20"/>
          <w:szCs w:val="20"/>
        </w:rPr>
        <w:t>) + 199.5mW</w:t>
      </w:r>
      <w:r w:rsidR="008D31A5">
        <w:rPr>
          <w:rFonts w:hint="eastAsia"/>
          <w:sz w:val="20"/>
          <w:szCs w:val="20"/>
        </w:rPr>
        <w:t xml:space="preserve"> *</w:t>
      </w:r>
      <w:r>
        <w:rPr>
          <w:rFonts w:hint="eastAsia"/>
          <w:sz w:val="20"/>
          <w:szCs w:val="20"/>
        </w:rPr>
        <w:t xml:space="preserve"> (DutyCycle</w:t>
      </w:r>
      <w:r>
        <w:rPr>
          <w:rFonts w:hint="eastAsia"/>
          <w:sz w:val="20"/>
          <w:szCs w:val="20"/>
          <w:vertAlign w:val="subscript"/>
        </w:rPr>
        <w:t>NR</w:t>
      </w:r>
      <w:r w:rsidR="008D31A5">
        <w:rPr>
          <w:rFonts w:hint="eastAsia"/>
          <w:sz w:val="20"/>
          <w:szCs w:val="20"/>
          <w:vertAlign w:val="subscript"/>
        </w:rPr>
        <w:t xml:space="preserve"> </w:t>
      </w:r>
      <w:r w:rsidR="008D31A5">
        <w:rPr>
          <w:sz w:val="20"/>
          <w:szCs w:val="20"/>
        </w:rPr>
        <w:t>–</w:t>
      </w:r>
      <w:r w:rsidRPr="00736F97">
        <w:rPr>
          <w:rFonts w:hint="eastAsia"/>
          <w:sz w:val="20"/>
          <w:szCs w:val="20"/>
        </w:rPr>
        <w:t xml:space="preserve"> </w:t>
      </w:r>
      <w:r>
        <w:rPr>
          <w:rFonts w:hint="eastAsia"/>
          <w:sz w:val="20"/>
          <w:szCs w:val="20"/>
        </w:rPr>
        <w:t>DutyCycle</w:t>
      </w:r>
      <w:r w:rsidRPr="00736F97">
        <w:rPr>
          <w:rFonts w:hint="eastAsia"/>
          <w:sz w:val="20"/>
          <w:szCs w:val="20"/>
          <w:vertAlign w:val="subscript"/>
        </w:rPr>
        <w:t>LTE+NR</w:t>
      </w:r>
      <w:r>
        <w:rPr>
          <w:rFonts w:hint="eastAsia"/>
          <w:sz w:val="20"/>
          <w:szCs w:val="20"/>
        </w:rPr>
        <w:t>)</w:t>
      </w:r>
      <w:r w:rsidR="008D31A5">
        <w:rPr>
          <w:rFonts w:hint="eastAsia"/>
          <w:sz w:val="20"/>
          <w:szCs w:val="20"/>
        </w:rPr>
        <w:t xml:space="preserve"> </w:t>
      </w:r>
      <w:r>
        <w:rPr>
          <w:rFonts w:hint="eastAsia"/>
          <w:sz w:val="20"/>
          <w:szCs w:val="20"/>
        </w:rPr>
        <w:t>&gt;</w:t>
      </w:r>
      <w:r w:rsidRPr="000041B9">
        <w:rPr>
          <w:rFonts w:hint="eastAsia"/>
          <w:sz w:val="20"/>
          <w:szCs w:val="20"/>
        </w:rPr>
        <w:t xml:space="preserve"> </w:t>
      </w:r>
      <w:r>
        <w:rPr>
          <w:rFonts w:hint="eastAsia"/>
          <w:sz w:val="20"/>
          <w:szCs w:val="20"/>
        </w:rPr>
        <w:t>398.1mw</w:t>
      </w:r>
      <w:r w:rsidR="008D31A5">
        <w:rPr>
          <w:rFonts w:hint="eastAsia"/>
          <w:sz w:val="20"/>
          <w:szCs w:val="20"/>
        </w:rPr>
        <w:t xml:space="preserve"> </w:t>
      </w:r>
      <w:r>
        <w:rPr>
          <w:rFonts w:hint="eastAsia"/>
          <w:sz w:val="20"/>
          <w:szCs w:val="20"/>
        </w:rPr>
        <w:t>*</w:t>
      </w:r>
      <w:r w:rsidR="008D31A5">
        <w:rPr>
          <w:rFonts w:hint="eastAsia"/>
          <w:sz w:val="20"/>
          <w:szCs w:val="20"/>
        </w:rPr>
        <w:t xml:space="preserve"> </w:t>
      </w:r>
      <w:r>
        <w:rPr>
          <w:rFonts w:hint="eastAsia"/>
          <w:sz w:val="20"/>
          <w:szCs w:val="20"/>
        </w:rPr>
        <w:t>50%</w:t>
      </w:r>
    </w:p>
    <w:p w:rsidR="0097074C" w:rsidRDefault="0097074C" w:rsidP="00E12464">
      <w:pPr>
        <w:spacing w:before="0" w:after="120"/>
        <w:ind w:leftChars="100" w:left="210"/>
        <w:jc w:val="left"/>
        <w:rPr>
          <w:sz w:val="20"/>
          <w:szCs w:val="20"/>
        </w:rPr>
      </w:pPr>
      <w:r>
        <w:rPr>
          <w:sz w:val="20"/>
          <w:szCs w:val="20"/>
        </w:rPr>
        <w:t>W</w:t>
      </w:r>
      <w:r>
        <w:rPr>
          <w:rFonts w:hint="eastAsia"/>
          <w:sz w:val="20"/>
          <w:szCs w:val="20"/>
        </w:rPr>
        <w:t xml:space="preserve">here, </w:t>
      </w:r>
    </w:p>
    <w:p w:rsidR="0097074C" w:rsidRDefault="009B075D" w:rsidP="00E12464">
      <w:pPr>
        <w:spacing w:before="0" w:after="120"/>
        <w:ind w:leftChars="100" w:left="210"/>
        <w:jc w:val="left"/>
        <w:rPr>
          <w:sz w:val="20"/>
          <w:szCs w:val="20"/>
        </w:rPr>
      </w:pPr>
      <w:r>
        <w:rPr>
          <w:rFonts w:hint="eastAsia"/>
          <w:sz w:val="20"/>
          <w:szCs w:val="20"/>
        </w:rPr>
        <w:t xml:space="preserve">-  </w:t>
      </w:r>
      <w:proofErr w:type="spellStart"/>
      <w:r w:rsidR="0097074C">
        <w:rPr>
          <w:rFonts w:hint="eastAsia"/>
          <w:sz w:val="20"/>
          <w:szCs w:val="20"/>
        </w:rPr>
        <w:t>DutyCycle</w:t>
      </w:r>
      <w:r w:rsidR="0097074C" w:rsidRPr="009B075D">
        <w:rPr>
          <w:sz w:val="20"/>
          <w:szCs w:val="20"/>
          <w:vertAlign w:val="subscript"/>
        </w:rPr>
        <w:t>TTE+NR</w:t>
      </w:r>
      <w:proofErr w:type="spellEnd"/>
      <w:r w:rsidR="0097074C">
        <w:rPr>
          <w:rFonts w:hint="eastAsia"/>
          <w:sz w:val="20"/>
          <w:szCs w:val="20"/>
        </w:rPr>
        <w:t xml:space="preserve"> </w:t>
      </w:r>
      <w:proofErr w:type="gramStart"/>
      <w:r w:rsidR="0097074C">
        <w:rPr>
          <w:sz w:val="20"/>
          <w:szCs w:val="20"/>
        </w:rPr>
        <w:t>is</w:t>
      </w:r>
      <w:proofErr w:type="gramEnd"/>
      <w:r w:rsidR="0097074C">
        <w:rPr>
          <w:sz w:val="20"/>
          <w:szCs w:val="20"/>
        </w:rPr>
        <w:t xml:space="preserve"> the</w:t>
      </w:r>
      <w:r w:rsidR="0097074C">
        <w:rPr>
          <w:rFonts w:hint="eastAsia"/>
          <w:sz w:val="20"/>
          <w:szCs w:val="20"/>
        </w:rPr>
        <w:t xml:space="preserve"> duty cycle for dual uplink transmission </w:t>
      </w:r>
      <w:r w:rsidR="0097074C">
        <w:rPr>
          <w:sz w:val="20"/>
          <w:szCs w:val="20"/>
        </w:rPr>
        <w:t>simultaneously</w:t>
      </w:r>
      <w:r w:rsidR="0097074C">
        <w:rPr>
          <w:rFonts w:hint="eastAsia"/>
          <w:sz w:val="20"/>
          <w:szCs w:val="20"/>
        </w:rPr>
        <w:t>.</w:t>
      </w:r>
    </w:p>
    <w:p w:rsidR="0097074C" w:rsidRDefault="009B075D" w:rsidP="00E12464">
      <w:pPr>
        <w:spacing w:before="0" w:after="120"/>
        <w:ind w:leftChars="100" w:left="210"/>
        <w:jc w:val="left"/>
        <w:rPr>
          <w:sz w:val="20"/>
          <w:szCs w:val="20"/>
        </w:rPr>
      </w:pPr>
      <w:r>
        <w:rPr>
          <w:rFonts w:hint="eastAsia"/>
          <w:sz w:val="20"/>
          <w:szCs w:val="20"/>
        </w:rPr>
        <w:t xml:space="preserve">-  </w:t>
      </w:r>
      <w:proofErr w:type="spellStart"/>
      <w:r w:rsidR="0097074C">
        <w:rPr>
          <w:rFonts w:hint="eastAsia"/>
          <w:sz w:val="20"/>
          <w:szCs w:val="20"/>
        </w:rPr>
        <w:t>DutyCycle</w:t>
      </w:r>
      <w:r w:rsidR="0097074C" w:rsidRPr="0097074C">
        <w:rPr>
          <w:rFonts w:hint="eastAsia"/>
          <w:sz w:val="20"/>
          <w:szCs w:val="20"/>
          <w:vertAlign w:val="subscript"/>
        </w:rPr>
        <w:t>TTE</w:t>
      </w:r>
      <w:proofErr w:type="spellEnd"/>
      <w:r w:rsidR="0097074C">
        <w:rPr>
          <w:rFonts w:hint="eastAsia"/>
          <w:sz w:val="20"/>
          <w:szCs w:val="20"/>
        </w:rPr>
        <w:t xml:space="preserve"> </w:t>
      </w:r>
      <w:r w:rsidR="0097074C">
        <w:rPr>
          <w:sz w:val="20"/>
          <w:szCs w:val="20"/>
        </w:rPr>
        <w:t>is</w:t>
      </w:r>
      <w:r w:rsidR="0097074C">
        <w:rPr>
          <w:rFonts w:hint="eastAsia"/>
          <w:sz w:val="20"/>
          <w:szCs w:val="20"/>
        </w:rPr>
        <w:t xml:space="preserve"> the </w:t>
      </w:r>
      <w:proofErr w:type="spellStart"/>
      <w:r w:rsidR="0097074C">
        <w:rPr>
          <w:rFonts w:hint="eastAsia"/>
          <w:sz w:val="20"/>
          <w:szCs w:val="20"/>
        </w:rPr>
        <w:t>dyty</w:t>
      </w:r>
      <w:proofErr w:type="spellEnd"/>
      <w:r w:rsidR="0097074C">
        <w:rPr>
          <w:rFonts w:hint="eastAsia"/>
          <w:sz w:val="20"/>
          <w:szCs w:val="20"/>
        </w:rPr>
        <w:t xml:space="preserve"> cycle for LTE single uplink </w:t>
      </w:r>
      <w:proofErr w:type="spellStart"/>
      <w:r w:rsidR="0097074C">
        <w:rPr>
          <w:rFonts w:hint="eastAsia"/>
          <w:sz w:val="20"/>
          <w:szCs w:val="20"/>
        </w:rPr>
        <w:t>transmission.DutyCycle</w:t>
      </w:r>
      <w:r w:rsidR="0097074C">
        <w:rPr>
          <w:rFonts w:hint="eastAsia"/>
          <w:sz w:val="20"/>
          <w:szCs w:val="20"/>
          <w:vertAlign w:val="subscript"/>
        </w:rPr>
        <w:t>NR</w:t>
      </w:r>
      <w:proofErr w:type="spellEnd"/>
      <w:r w:rsidR="0097074C">
        <w:rPr>
          <w:rFonts w:hint="eastAsia"/>
          <w:sz w:val="20"/>
          <w:szCs w:val="20"/>
        </w:rPr>
        <w:t xml:space="preserve"> </w:t>
      </w:r>
      <w:r w:rsidR="0097074C">
        <w:rPr>
          <w:sz w:val="20"/>
          <w:szCs w:val="20"/>
        </w:rPr>
        <w:t>is</w:t>
      </w:r>
      <w:r w:rsidR="0097074C">
        <w:rPr>
          <w:rFonts w:hint="eastAsia"/>
          <w:sz w:val="20"/>
          <w:szCs w:val="20"/>
        </w:rPr>
        <w:t xml:space="preserve"> the </w:t>
      </w:r>
      <w:proofErr w:type="spellStart"/>
      <w:r w:rsidR="0097074C">
        <w:rPr>
          <w:rFonts w:hint="eastAsia"/>
          <w:sz w:val="20"/>
          <w:szCs w:val="20"/>
        </w:rPr>
        <w:t>dyty</w:t>
      </w:r>
      <w:proofErr w:type="spellEnd"/>
      <w:r w:rsidR="0097074C">
        <w:rPr>
          <w:rFonts w:hint="eastAsia"/>
          <w:sz w:val="20"/>
          <w:szCs w:val="20"/>
        </w:rPr>
        <w:t xml:space="preserve"> cycle for NR single uplink transmission.</w:t>
      </w:r>
    </w:p>
    <w:p w:rsidR="0097074C" w:rsidRDefault="009B075D" w:rsidP="00E12464">
      <w:pPr>
        <w:spacing w:before="0" w:after="120"/>
        <w:ind w:leftChars="100" w:left="210"/>
        <w:jc w:val="left"/>
        <w:rPr>
          <w:sz w:val="20"/>
          <w:szCs w:val="20"/>
        </w:rPr>
      </w:pPr>
      <w:r>
        <w:rPr>
          <w:rFonts w:hint="eastAsia"/>
          <w:sz w:val="20"/>
        </w:rPr>
        <w:t xml:space="preserve">-  </w:t>
      </w:r>
      <w:r w:rsidR="0097074C">
        <w:rPr>
          <w:rFonts w:hint="eastAsia"/>
          <w:sz w:val="20"/>
        </w:rPr>
        <w:t>398.1mW and 199.5mW are line power of 26dBm and 23dBm respectively</w:t>
      </w:r>
    </w:p>
    <w:p w:rsidR="00E12464" w:rsidRDefault="00E12464" w:rsidP="003F49B8">
      <w:pPr>
        <w:spacing w:before="0" w:after="120"/>
        <w:jc w:val="left"/>
        <w:rPr>
          <w:sz w:val="20"/>
        </w:rPr>
      </w:pPr>
      <w:r>
        <w:rPr>
          <w:rFonts w:hint="eastAsia"/>
          <w:sz w:val="20"/>
        </w:rPr>
        <w:t xml:space="preserve">The above formula can be </w:t>
      </w:r>
      <w:r w:rsidRPr="00E12464">
        <w:rPr>
          <w:sz w:val="20"/>
        </w:rPr>
        <w:t>approximately</w:t>
      </w:r>
      <w:r>
        <w:rPr>
          <w:rFonts w:hint="eastAsia"/>
          <w:sz w:val="20"/>
        </w:rPr>
        <w:t xml:space="preserve"> </w:t>
      </w:r>
      <w:r w:rsidR="0097074C">
        <w:rPr>
          <w:rFonts w:hint="eastAsia"/>
          <w:sz w:val="20"/>
        </w:rPr>
        <w:t xml:space="preserve">simplified </w:t>
      </w:r>
      <w:r>
        <w:rPr>
          <w:rFonts w:hint="eastAsia"/>
          <w:sz w:val="20"/>
        </w:rPr>
        <w:t>as following:</w:t>
      </w:r>
    </w:p>
    <w:p w:rsidR="00E12464" w:rsidRDefault="00E12464" w:rsidP="008D31A5">
      <w:pPr>
        <w:spacing w:before="0" w:after="120"/>
        <w:ind w:leftChars="100" w:left="210"/>
        <w:jc w:val="left"/>
        <w:rPr>
          <w:sz w:val="20"/>
        </w:rPr>
      </w:pPr>
      <w:r>
        <w:rPr>
          <w:rFonts w:hint="eastAsia"/>
          <w:sz w:val="20"/>
          <w:szCs w:val="20"/>
        </w:rPr>
        <w:lastRenderedPageBreak/>
        <w:t>DutyCycle</w:t>
      </w:r>
      <w:r w:rsidRPr="00736F97">
        <w:rPr>
          <w:rFonts w:hint="eastAsia"/>
          <w:sz w:val="20"/>
          <w:szCs w:val="20"/>
          <w:vertAlign w:val="subscript"/>
        </w:rPr>
        <w:t>LTE</w:t>
      </w:r>
      <w:r>
        <w:rPr>
          <w:sz w:val="20"/>
        </w:rPr>
        <w:t xml:space="preserve"> </w:t>
      </w:r>
      <w:r>
        <w:rPr>
          <w:rFonts w:hint="eastAsia"/>
          <w:sz w:val="20"/>
        </w:rPr>
        <w:t xml:space="preserve">+ </w:t>
      </w:r>
      <w:r>
        <w:rPr>
          <w:rFonts w:hint="eastAsia"/>
          <w:sz w:val="20"/>
          <w:szCs w:val="20"/>
        </w:rPr>
        <w:t>DutyCycle</w:t>
      </w:r>
      <w:r>
        <w:rPr>
          <w:rFonts w:hint="eastAsia"/>
          <w:sz w:val="20"/>
          <w:szCs w:val="20"/>
          <w:vertAlign w:val="subscript"/>
        </w:rPr>
        <w:t>NR</w:t>
      </w:r>
      <w:r>
        <w:rPr>
          <w:rFonts w:hint="eastAsia"/>
          <w:sz w:val="20"/>
        </w:rPr>
        <w:t xml:space="preserve"> &gt; 100%</w:t>
      </w:r>
    </w:p>
    <w:p w:rsidR="00421BB0" w:rsidRDefault="002F7469" w:rsidP="003F49B8">
      <w:pPr>
        <w:spacing w:before="0" w:after="120"/>
        <w:jc w:val="left"/>
        <w:rPr>
          <w:sz w:val="20"/>
          <w:szCs w:val="20"/>
        </w:rPr>
      </w:pPr>
      <w:r>
        <w:rPr>
          <w:rFonts w:hint="eastAsia"/>
          <w:sz w:val="20"/>
          <w:szCs w:val="20"/>
        </w:rPr>
        <w:t>I</w:t>
      </w:r>
      <w:r w:rsidR="00156FA8">
        <w:rPr>
          <w:rFonts w:hint="eastAsia"/>
          <w:sz w:val="20"/>
          <w:szCs w:val="20"/>
        </w:rPr>
        <w:t xml:space="preserve">t is proposed </w:t>
      </w:r>
      <w:r w:rsidR="0097074C">
        <w:rPr>
          <w:rFonts w:hint="eastAsia"/>
          <w:sz w:val="20"/>
          <w:szCs w:val="20"/>
        </w:rPr>
        <w:t xml:space="preserve">to add </w:t>
      </w:r>
      <w:r w:rsidR="00156FA8">
        <w:rPr>
          <w:rFonts w:hint="eastAsia"/>
          <w:sz w:val="20"/>
          <w:szCs w:val="20"/>
        </w:rPr>
        <w:t>the clarification for meet</w:t>
      </w:r>
      <w:r w:rsidR="008D31A5">
        <w:rPr>
          <w:rFonts w:hint="eastAsia"/>
          <w:sz w:val="20"/>
          <w:szCs w:val="20"/>
        </w:rPr>
        <w:t>ing</w:t>
      </w:r>
      <w:r w:rsidR="00156FA8">
        <w:rPr>
          <w:rFonts w:hint="eastAsia"/>
          <w:sz w:val="20"/>
          <w:szCs w:val="20"/>
        </w:rPr>
        <w:t xml:space="preserve"> SAR requirement as following:</w:t>
      </w:r>
    </w:p>
    <w:p w:rsidR="00156FA8" w:rsidRDefault="007D4D79" w:rsidP="003F49B8">
      <w:pPr>
        <w:spacing w:before="0" w:after="120"/>
        <w:jc w:val="left"/>
        <w:rPr>
          <w:sz w:val="20"/>
          <w:szCs w:val="20"/>
        </w:rPr>
      </w:pPr>
      <w:r>
        <w:rPr>
          <w:sz w:val="20"/>
          <w:szCs w:val="20"/>
        </w:rPr>
      </w:r>
      <w:r w:rsidR="009B075D">
        <w:rPr>
          <w:sz w:val="20"/>
          <w:szCs w:val="20"/>
        </w:rPr>
        <w:pict>
          <v:shape id="_x0000_s1027" type="#_x0000_t202" style="width:465.7pt;height:134.7pt;visibility:visible;mso-height-percent:280;mso-left-percent:-10001;mso-top-percent:-10001;mso-position-horizontal:absolute;mso-position-horizontal-relative:char;mso-position-vertical:absolute;mso-position-vertical-relative:line;mso-height-percent:280;mso-left-percent:-10001;mso-top-percent:-10001;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PMNgIAAEgEAAAOAAAAZHJzL2Uyb0RvYy54bWysVM2O0zAQviPxDpbvNGna7rZR09XSpQhp&#10;+ZEWHsBxnMbCf9huk/IAyxtw4sKd5+pzMHaypfxdEDlYHs/488z3zWR51UmB9sw6rlWBx6MUI6ao&#10;rrjaFvjd282TOUbOE1URoRUr8IE5fLV6/GjZmpxlutGiYhYBiHJ5awrceG/yJHG0YZK4kTZMgbPW&#10;VhIPpt0mlSUtoEuRZGl6kbTaVsZqypyD05veiVcRv64Z9a/r2jGPRIEhNx9XG9cyrMlqSfKtJabh&#10;dEiD/EMWknAFj56gbognaGf5b1CSU6udrv2IapnouuaUxRqgmnH6SzV3DTEs1gLkOHOiyf0/WPpq&#10;/8YiXhV4kl5ipIgEkY6fPx2/fDt+vUdZIKg1Loe4OwORvnuqOxA6FuvMrabvHVJ63RC1ZdfW6rZh&#10;pIIEx+Fmcna1x3EBpGxf6greITuvI1BXWxnYAz4QoINQh5M4rPOIwmE2uZxmFzOMKPjG03SymM/i&#10;GyR/uG6s88+ZlihsCmxB/QhP9rfOh3RI/hASXnNa8GrDhYiG3ZZrYdGeQKds4jeg/xQmFGoLvJhl&#10;s56Bv0Kk8fsThOQeWl5wWeD5KYjkgbdnqooN6QkX/R5SFmogMnDXs+i7shuEKXV1AEqt7lsbRhE2&#10;jbYfMWqhrQvsPuyIZRiJFwpkWYyn0zAH0ZjOLjMw7LmnPPcQRQGqwB6jfrv2cXYiYeYa5NvwSGzQ&#10;uc9kyBXaNfI9jFaYh3M7Rv34Aay+AwAA//8DAFBLAwQUAAYACAAAACEA/S8y1tsAAAAFAQAADwAA&#10;AGRycy9kb3ducmV2LnhtbEyPwU7DMBBE70j8g7VI3KiTFBVI41RVBNdKbZG4buNtErDXIXbS8PcY&#10;LnBZaTSjmbfFZrZGTDT4zrGCdJGAIK6d7rhR8Hp8uXsE4QOyRuOYFHyRh015fVVgrt2F9zQdQiNi&#10;CfscFbQh9LmUvm7Jol+4njh6ZzdYDFEOjdQDXmK5NTJLkpW02HFcaLGnqqX64zBaBeOx2k77Knt/&#10;m3b6frd6RovmU6nbm3m7BhFoDn9h+MGP6FBGppMbWXthFMRHwu+N3vJh+QTipCDL0hRkWcj/9OU3&#10;AAAA//8DAFBLAQItABQABgAIAAAAIQC2gziS/gAAAOEBAAATAAAAAAAAAAAAAAAAAAAAAABbQ29u&#10;dGVudF9UeXBlc10ueG1sUEsBAi0AFAAGAAgAAAAhADj9If/WAAAAlAEAAAsAAAAAAAAAAAAAAAAA&#10;LwEAAF9yZWxzLy5yZWxzUEsBAi0AFAAGAAgAAAAhADDfM8w2AgAASAQAAA4AAAAAAAAAAAAAAAAA&#10;LgIAAGRycy9lMm9Eb2MueG1sUEsBAi0AFAAGAAgAAAAhAP0vMtbbAAAABQEAAA8AAAAAAAAAAAAA&#10;AAAAkAQAAGRycy9kb3ducmV2LnhtbFBLBQYAAAAABAAEAPMAAACYBQAAAAA=&#10;">
            <v:textbox style="mso-next-textbox:#_x0000_s1027;mso-fit-shape-to-text:t">
              <w:txbxContent>
                <w:p w:rsidR="00DB229B" w:rsidRPr="00156FA8" w:rsidRDefault="00DB229B" w:rsidP="00156FA8">
                  <w:pPr>
                    <w:rPr>
                      <w:sz w:val="16"/>
                      <w:szCs w:val="16"/>
                    </w:rPr>
                  </w:pPr>
                  <w:r w:rsidRPr="00156FA8">
                    <w:rPr>
                      <w:sz w:val="16"/>
                      <w:szCs w:val="16"/>
                    </w:rPr>
                    <w:t xml:space="preserve">If a UE supports a different power class than the default </w:t>
                  </w:r>
                  <w:r w:rsidRPr="00156FA8">
                    <w:rPr>
                      <w:rFonts w:eastAsia="MS Mincho"/>
                      <w:sz w:val="16"/>
                      <w:szCs w:val="16"/>
                    </w:rPr>
                    <w:t xml:space="preserve">UE </w:t>
                  </w:r>
                  <w:r w:rsidRPr="00156FA8">
                    <w:rPr>
                      <w:sz w:val="16"/>
                      <w:szCs w:val="16"/>
                    </w:rPr>
                    <w:t xml:space="preserve">power class for </w:t>
                  </w:r>
                  <w:r>
                    <w:rPr>
                      <w:rFonts w:hint="eastAsia"/>
                      <w:sz w:val="16"/>
                      <w:szCs w:val="16"/>
                    </w:rPr>
                    <w:t>an EN-DC</w:t>
                  </w:r>
                  <w:r w:rsidRPr="00156FA8">
                    <w:rPr>
                      <w:sz w:val="16"/>
                      <w:szCs w:val="16"/>
                    </w:rPr>
                    <w:t xml:space="preserve"> band </w:t>
                  </w:r>
                  <w:r w:rsidRPr="00156FA8">
                    <w:rPr>
                      <w:rFonts w:hint="eastAsia"/>
                      <w:sz w:val="16"/>
                      <w:szCs w:val="16"/>
                    </w:rPr>
                    <w:t xml:space="preserve">combination </w:t>
                  </w:r>
                  <w:r w:rsidRPr="00156FA8">
                    <w:rPr>
                      <w:sz w:val="16"/>
                      <w:szCs w:val="16"/>
                    </w:rPr>
                    <w:t>and the supported power class enables the higher maximum output power than that of the default power class:</w:t>
                  </w:r>
                </w:p>
                <w:p w:rsidR="00DB229B" w:rsidRPr="00DB229B" w:rsidRDefault="00DB229B" w:rsidP="00864FD5">
                  <w:pPr>
                    <w:pStyle w:val="B1"/>
                    <w:ind w:leftChars="100" w:left="210" w:firstLine="0"/>
                    <w:rPr>
                      <w:sz w:val="16"/>
                      <w:szCs w:val="16"/>
                    </w:rPr>
                  </w:pPr>
                  <w:r w:rsidRPr="00156FA8">
                    <w:rPr>
                      <w:sz w:val="16"/>
                      <w:szCs w:val="16"/>
                    </w:rPr>
                    <w:t>-</w:t>
                  </w:r>
                  <w:r>
                    <w:rPr>
                      <w:rFonts w:hint="eastAsia"/>
                      <w:sz w:val="16"/>
                      <w:szCs w:val="16"/>
                      <w:lang w:eastAsia="zh-CN"/>
                    </w:rPr>
                    <w:t xml:space="preserve">  I</w:t>
                  </w:r>
                  <w:r w:rsidRPr="00156FA8">
                    <w:rPr>
                      <w:sz w:val="16"/>
                      <w:szCs w:val="16"/>
                    </w:rPr>
                    <w:t xml:space="preserve">f the percentage of </w:t>
                  </w:r>
                  <w:r>
                    <w:rPr>
                      <w:rFonts w:hint="eastAsia"/>
                      <w:sz w:val="16"/>
                      <w:szCs w:val="16"/>
                      <w:lang w:eastAsia="zh-CN"/>
                    </w:rPr>
                    <w:t>LTE</w:t>
                  </w:r>
                  <w:r w:rsidRPr="00156FA8">
                    <w:rPr>
                      <w:rFonts w:hint="eastAsia"/>
                      <w:sz w:val="16"/>
                      <w:szCs w:val="16"/>
                      <w:lang w:eastAsia="zh-CN"/>
                    </w:rPr>
                    <w:t xml:space="preserve"> </w:t>
                  </w:r>
                  <w:r>
                    <w:rPr>
                      <w:rFonts w:hint="eastAsia"/>
                      <w:sz w:val="16"/>
                      <w:szCs w:val="16"/>
                      <w:lang w:eastAsia="zh-CN"/>
                    </w:rPr>
                    <w:t xml:space="preserve">uplinks </w:t>
                  </w:r>
                  <w:r w:rsidRPr="00156FA8">
                    <w:rPr>
                      <w:sz w:val="16"/>
                      <w:szCs w:val="16"/>
                    </w:rPr>
                    <w:t>transmitted</w:t>
                  </w:r>
                  <w:r>
                    <w:rPr>
                      <w:rFonts w:hint="eastAsia"/>
                      <w:sz w:val="16"/>
                      <w:szCs w:val="16"/>
                      <w:lang w:eastAsia="zh-CN"/>
                    </w:rPr>
                    <w:t xml:space="preserve"> plus </w:t>
                  </w:r>
                  <w:r w:rsidRPr="00156FA8">
                    <w:rPr>
                      <w:sz w:val="16"/>
                      <w:szCs w:val="16"/>
                    </w:rPr>
                    <w:t xml:space="preserve">the percentage of </w:t>
                  </w:r>
                  <w:r>
                    <w:rPr>
                      <w:rFonts w:hint="eastAsia"/>
                      <w:sz w:val="16"/>
                      <w:szCs w:val="16"/>
                      <w:lang w:eastAsia="zh-CN"/>
                    </w:rPr>
                    <w:t>NR</w:t>
                  </w:r>
                  <w:r w:rsidRPr="00156FA8">
                    <w:rPr>
                      <w:rFonts w:hint="eastAsia"/>
                      <w:sz w:val="16"/>
                      <w:szCs w:val="16"/>
                      <w:lang w:eastAsia="zh-CN"/>
                    </w:rPr>
                    <w:t xml:space="preserve"> </w:t>
                  </w:r>
                  <w:r>
                    <w:rPr>
                      <w:rFonts w:hint="eastAsia"/>
                      <w:sz w:val="16"/>
                      <w:szCs w:val="16"/>
                      <w:lang w:eastAsia="zh-CN"/>
                    </w:rPr>
                    <w:t xml:space="preserve">uplinks </w:t>
                  </w:r>
                  <w:r w:rsidRPr="00156FA8">
                    <w:rPr>
                      <w:sz w:val="16"/>
                      <w:szCs w:val="16"/>
                    </w:rPr>
                    <w:t xml:space="preserve">transmitted in a certain evaluation period (The exact evaluation period is no less than one radio frame) is larger than </w:t>
                  </w:r>
                  <w:r>
                    <w:rPr>
                      <w:rFonts w:hint="eastAsia"/>
                      <w:sz w:val="16"/>
                      <w:szCs w:val="16"/>
                      <w:lang w:eastAsia="zh-CN"/>
                    </w:rPr>
                    <w:t>10</w:t>
                  </w:r>
                  <w:r w:rsidRPr="00156FA8">
                    <w:rPr>
                      <w:sz w:val="16"/>
                      <w:szCs w:val="16"/>
                    </w:rPr>
                    <w:t>0%</w:t>
                  </w:r>
                  <w:r w:rsidR="009B075D">
                    <w:rPr>
                      <w:rFonts w:hint="eastAsia"/>
                      <w:sz w:val="16"/>
                      <w:szCs w:val="16"/>
                      <w:lang w:eastAsia="zh-CN"/>
                    </w:rPr>
                    <w:t>, or;</w:t>
                  </w:r>
                </w:p>
                <w:p w:rsidR="009B075D" w:rsidRPr="00DB229B" w:rsidRDefault="009B075D" w:rsidP="009B075D">
                  <w:pPr>
                    <w:pStyle w:val="B1"/>
                    <w:ind w:leftChars="100" w:left="210" w:firstLine="0"/>
                    <w:rPr>
                      <w:sz w:val="16"/>
                      <w:szCs w:val="16"/>
                    </w:rPr>
                  </w:pPr>
                  <w:r w:rsidRPr="00D87F30">
                    <w:rPr>
                      <w:sz w:val="16"/>
                      <w:szCs w:val="16"/>
                      <w:lang w:eastAsia="zh-CN"/>
                    </w:rPr>
                    <w:t xml:space="preserve">-  if the IE </w:t>
                  </w:r>
                  <w:r w:rsidRPr="00D87F30">
                    <w:rPr>
                      <w:i/>
                      <w:sz w:val="16"/>
                      <w:szCs w:val="16"/>
                      <w:lang w:eastAsia="zh-CN"/>
                    </w:rPr>
                    <w:t>p-maxUE-FR1</w:t>
                  </w:r>
                  <w:r w:rsidRPr="00D87F30">
                    <w:rPr>
                      <w:sz w:val="16"/>
                      <w:szCs w:val="16"/>
                      <w:lang w:eastAsia="zh-CN"/>
                    </w:rPr>
                    <w:t xml:space="preserve"> as defined in TS 38.331 [7] is provided and set to the maximum output power of the default power class or lower</w:t>
                  </w:r>
                  <w:r>
                    <w:rPr>
                      <w:rFonts w:hint="eastAsia"/>
                      <w:sz w:val="16"/>
                      <w:szCs w:val="16"/>
                      <w:lang w:eastAsia="zh-CN"/>
                    </w:rPr>
                    <w:t>:</w:t>
                  </w:r>
                </w:p>
                <w:p w:rsidR="00DB229B" w:rsidRPr="00156FA8" w:rsidRDefault="00DB229B" w:rsidP="00A5320A">
                  <w:pPr>
                    <w:pStyle w:val="B2"/>
                    <w:ind w:leftChars="200" w:left="420" w:firstLine="0"/>
                    <w:rPr>
                      <w:sz w:val="16"/>
                      <w:szCs w:val="16"/>
                    </w:rPr>
                  </w:pPr>
                  <w:r w:rsidRPr="00156FA8">
                    <w:rPr>
                      <w:sz w:val="16"/>
                      <w:szCs w:val="16"/>
                    </w:rPr>
                    <w:t>-</w:t>
                  </w:r>
                  <w:r>
                    <w:rPr>
                      <w:rFonts w:hint="eastAsia"/>
                      <w:sz w:val="16"/>
                      <w:szCs w:val="16"/>
                      <w:lang w:eastAsia="zh-CN"/>
                    </w:rPr>
                    <w:t xml:space="preserve">  </w:t>
                  </w:r>
                  <w:r w:rsidRPr="00156FA8">
                    <w:rPr>
                      <w:sz w:val="16"/>
                      <w:szCs w:val="16"/>
                    </w:rPr>
                    <w:t>shall apply all requirements for the default power class to the supported power class and set the configured transmitted power as specified in sub-clause 6.2</w:t>
                  </w:r>
                  <w:r>
                    <w:rPr>
                      <w:rFonts w:hint="eastAsia"/>
                      <w:sz w:val="16"/>
                      <w:szCs w:val="16"/>
                      <w:lang w:eastAsia="zh-CN"/>
                    </w:rPr>
                    <w:t>B</w:t>
                  </w:r>
                  <w:r w:rsidRPr="00156FA8">
                    <w:rPr>
                      <w:sz w:val="16"/>
                      <w:szCs w:val="16"/>
                    </w:rPr>
                    <w:t>.4;</w:t>
                  </w:r>
                </w:p>
                <w:p w:rsidR="00DB229B" w:rsidRPr="00156FA8" w:rsidRDefault="00DB229B" w:rsidP="00A5320A">
                  <w:pPr>
                    <w:pStyle w:val="B1"/>
                    <w:ind w:leftChars="100" w:left="210" w:firstLine="0"/>
                    <w:rPr>
                      <w:sz w:val="16"/>
                      <w:szCs w:val="16"/>
                      <w:lang w:eastAsia="zh-CN"/>
                    </w:rPr>
                  </w:pPr>
                  <w:r w:rsidRPr="00156FA8">
                    <w:rPr>
                      <w:sz w:val="16"/>
                      <w:szCs w:val="16"/>
                    </w:rPr>
                    <w:t>-</w:t>
                  </w:r>
                  <w:r>
                    <w:rPr>
                      <w:rFonts w:hint="eastAsia"/>
                      <w:sz w:val="16"/>
                      <w:szCs w:val="16"/>
                      <w:lang w:eastAsia="zh-CN"/>
                    </w:rPr>
                    <w:t xml:space="preserve">  E</w:t>
                  </w:r>
                  <w:r w:rsidRPr="00156FA8">
                    <w:rPr>
                      <w:sz w:val="16"/>
                      <w:szCs w:val="16"/>
                    </w:rPr>
                    <w:t>lse</w:t>
                  </w:r>
                </w:p>
                <w:p w:rsidR="00DB229B" w:rsidRPr="00156FA8" w:rsidRDefault="00DB229B" w:rsidP="009F5D7B">
                  <w:pPr>
                    <w:pStyle w:val="B1"/>
                    <w:ind w:leftChars="200" w:left="420" w:firstLine="0"/>
                    <w:rPr>
                      <w:sz w:val="16"/>
                      <w:szCs w:val="16"/>
                      <w:lang w:eastAsia="zh-CN"/>
                    </w:rPr>
                  </w:pPr>
                  <w:r w:rsidRPr="00156FA8">
                    <w:rPr>
                      <w:sz w:val="16"/>
                      <w:szCs w:val="16"/>
                    </w:rPr>
                    <w:t>-</w:t>
                  </w:r>
                  <w:r>
                    <w:rPr>
                      <w:rFonts w:hint="eastAsia"/>
                      <w:sz w:val="16"/>
                      <w:szCs w:val="16"/>
                      <w:lang w:eastAsia="zh-CN"/>
                    </w:rPr>
                    <w:t xml:space="preserve">  </w:t>
                  </w:r>
                  <w:r w:rsidRPr="00156FA8">
                    <w:rPr>
                      <w:sz w:val="16"/>
                      <w:szCs w:val="16"/>
                    </w:rPr>
                    <w:t>shall apply all requirements for the supported power class and set the configured transmitted power class as specified in sub-clause 6.2</w:t>
                  </w:r>
                  <w:r>
                    <w:rPr>
                      <w:rFonts w:hint="eastAsia"/>
                      <w:sz w:val="16"/>
                      <w:szCs w:val="16"/>
                      <w:lang w:eastAsia="zh-CN"/>
                    </w:rPr>
                    <w:t>B</w:t>
                  </w:r>
                  <w:r w:rsidRPr="00156FA8">
                    <w:rPr>
                      <w:sz w:val="16"/>
                      <w:szCs w:val="16"/>
                    </w:rPr>
                    <w:t>.4</w:t>
                  </w:r>
                  <w:r>
                    <w:rPr>
                      <w:rFonts w:hint="eastAsia"/>
                      <w:sz w:val="16"/>
                      <w:szCs w:val="16"/>
                      <w:lang w:eastAsia="zh-CN"/>
                    </w:rPr>
                    <w:t>.</w:t>
                  </w:r>
                </w:p>
              </w:txbxContent>
            </v:textbox>
            <w10:wrap type="none"/>
            <w10:anchorlock/>
          </v:shape>
        </w:pict>
      </w:r>
    </w:p>
    <w:p w:rsidR="00B02E39" w:rsidRPr="00421BB0" w:rsidRDefault="00B02E39" w:rsidP="003F49B8">
      <w:pPr>
        <w:spacing w:before="0" w:after="120"/>
        <w:jc w:val="left"/>
        <w:rPr>
          <w:sz w:val="20"/>
          <w:szCs w:val="20"/>
        </w:rPr>
      </w:pPr>
    </w:p>
    <w:p w:rsidR="00D741A4" w:rsidRPr="00A455C0" w:rsidRDefault="00A62A0E" w:rsidP="00F87A3C">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8753E" w:rsidRDefault="00A5320A" w:rsidP="00C73FD4">
      <w:pPr>
        <w:rPr>
          <w:rFonts w:hint="eastAsia"/>
          <w:sz w:val="20"/>
        </w:rPr>
      </w:pPr>
      <w:r>
        <w:rPr>
          <w:rFonts w:hint="eastAsia"/>
          <w:sz w:val="20"/>
        </w:rPr>
        <w:t xml:space="preserve">This document discussed </w:t>
      </w:r>
      <w:r w:rsidR="00DB229B">
        <w:rPr>
          <w:rFonts w:hint="eastAsia"/>
          <w:sz w:val="20"/>
        </w:rPr>
        <w:t xml:space="preserve">how to meet SAR </w:t>
      </w:r>
      <w:r w:rsidR="00DB229B">
        <w:rPr>
          <w:sz w:val="20"/>
        </w:rPr>
        <w:t>requirement</w:t>
      </w:r>
      <w:r w:rsidR="00DB229B">
        <w:rPr>
          <w:rFonts w:hint="eastAsia"/>
          <w:sz w:val="20"/>
        </w:rPr>
        <w:t xml:space="preserve"> for</w:t>
      </w:r>
      <w:r w:rsidRPr="00A5320A">
        <w:rPr>
          <w:sz w:val="20"/>
        </w:rPr>
        <w:t xml:space="preserve"> PC2 EN-DC UE</w:t>
      </w:r>
      <w:r w:rsidR="00DB229B">
        <w:rPr>
          <w:rFonts w:hint="eastAsia"/>
          <w:sz w:val="20"/>
        </w:rPr>
        <w:t xml:space="preserve">. </w:t>
      </w:r>
      <w:r w:rsidR="00DB229B">
        <w:rPr>
          <w:sz w:val="20"/>
        </w:rPr>
        <w:t>I</w:t>
      </w:r>
      <w:r w:rsidR="00DB229B">
        <w:rPr>
          <w:rFonts w:hint="eastAsia"/>
          <w:sz w:val="20"/>
        </w:rPr>
        <w:t xml:space="preserve">t is proposed to capture the following </w:t>
      </w:r>
      <w:r w:rsidR="00DB229B">
        <w:rPr>
          <w:sz w:val="20"/>
        </w:rPr>
        <w:t>requirement</w:t>
      </w:r>
      <w:r w:rsidR="00DB229B">
        <w:rPr>
          <w:rFonts w:hint="eastAsia"/>
          <w:sz w:val="20"/>
        </w:rPr>
        <w:t xml:space="preserve"> for PC2 inter-band EN-DC into the UE spec.</w:t>
      </w:r>
    </w:p>
    <w:p w:rsidR="009B075D" w:rsidRDefault="009B075D" w:rsidP="00C73FD4">
      <w:pPr>
        <w:rPr>
          <w:sz w:val="20"/>
        </w:rPr>
      </w:pPr>
      <w:r>
        <w:rPr>
          <w:sz w:val="20"/>
          <w:szCs w:val="20"/>
        </w:rPr>
      </w:r>
      <w:r>
        <w:rPr>
          <w:sz w:val="20"/>
          <w:szCs w:val="20"/>
        </w:rPr>
        <w:pict>
          <v:shape id="_x0000_s1030" type="#_x0000_t202" style="width:465.7pt;height:134.7pt;visibility:visible;mso-height-percent:280;mso-left-percent:-10001;mso-top-percent:-10001;mso-position-horizontal:absolute;mso-position-horizontal-relative:char;mso-position-vertical:absolute;mso-position-vertical-relative:line;mso-height-percent:280;mso-left-percent:-10001;mso-top-percent:-10001;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PMNgIAAEgEAAAOAAAAZHJzL2Uyb0RvYy54bWysVM2O0zAQviPxDpbvNGna7rZR09XSpQhp&#10;+ZEWHsBxnMbCf9huk/IAyxtw4sKd5+pzMHaypfxdEDlYHs/488z3zWR51UmB9sw6rlWBx6MUI6ao&#10;rrjaFvjd282TOUbOE1URoRUr8IE5fLV6/GjZmpxlutGiYhYBiHJ5awrceG/yJHG0YZK4kTZMgbPW&#10;VhIPpt0mlSUtoEuRZGl6kbTaVsZqypyD05veiVcRv64Z9a/r2jGPRIEhNx9XG9cyrMlqSfKtJabh&#10;dEiD/EMWknAFj56gbognaGf5b1CSU6udrv2IapnouuaUxRqgmnH6SzV3DTEs1gLkOHOiyf0/WPpq&#10;/8YiXhV4kl5ipIgEkY6fPx2/fDt+vUdZIKg1Loe4OwORvnuqOxA6FuvMrabvHVJ63RC1ZdfW6rZh&#10;pIIEx+Fmcna1x3EBpGxf6greITuvI1BXWxnYAz4QoINQh5M4rPOIwmE2uZxmFzOMKPjG03SymM/i&#10;GyR/uG6s88+ZlihsCmxB/QhP9rfOh3RI/hASXnNa8GrDhYiG3ZZrYdGeQKds4jeg/xQmFGoLvJhl&#10;s56Bv0Kk8fsThOQeWl5wWeD5KYjkgbdnqooN6QkX/R5SFmogMnDXs+i7shuEKXV1AEqt7lsbRhE2&#10;jbYfMWqhrQvsPuyIZRiJFwpkWYyn0zAH0ZjOLjMw7LmnPPcQRQGqwB6jfrv2cXYiYeYa5NvwSGzQ&#10;uc9kyBXaNfI9jFaYh3M7Rv34Aay+AwAA//8DAFBLAwQUAAYACAAAACEA/S8y1tsAAAAFAQAADwAA&#10;AGRycy9kb3ducmV2LnhtbEyPwU7DMBBE70j8g7VI3KiTFBVI41RVBNdKbZG4buNtErDXIXbS8PcY&#10;LnBZaTSjmbfFZrZGTDT4zrGCdJGAIK6d7rhR8Hp8uXsE4QOyRuOYFHyRh015fVVgrt2F9zQdQiNi&#10;CfscFbQh9LmUvm7Jol+4njh6ZzdYDFEOjdQDXmK5NTJLkpW02HFcaLGnqqX64zBaBeOx2k77Knt/&#10;m3b6frd6RovmU6nbm3m7BhFoDn9h+MGP6FBGppMbWXthFMRHwu+N3vJh+QTipCDL0hRkWcj/9OU3&#10;AAAA//8DAFBLAQItABQABgAIAAAAIQC2gziS/gAAAOEBAAATAAAAAAAAAAAAAAAAAAAAAABbQ29u&#10;dGVudF9UeXBlc10ueG1sUEsBAi0AFAAGAAgAAAAhADj9If/WAAAAlAEAAAsAAAAAAAAAAAAAAAAA&#10;LwEAAF9yZWxzLy5yZWxzUEsBAi0AFAAGAAgAAAAhADDfM8w2AgAASAQAAA4AAAAAAAAAAAAAAAAA&#10;LgIAAGRycy9lMm9Eb2MueG1sUEsBAi0AFAAGAAgAAAAhAP0vMtbbAAAABQEAAA8AAAAAAAAAAAAA&#10;AAAAkAQAAGRycy9kb3ducmV2LnhtbFBLBQYAAAAABAAEAPMAAACYBQAAAAA=&#10;">
            <v:textbox style="mso-next-textbox:#_x0000_s1030;mso-fit-shape-to-text:t">
              <w:txbxContent>
                <w:p w:rsidR="009B075D" w:rsidRPr="00156FA8" w:rsidRDefault="009B075D" w:rsidP="009B075D">
                  <w:pPr>
                    <w:rPr>
                      <w:sz w:val="16"/>
                      <w:szCs w:val="16"/>
                    </w:rPr>
                  </w:pPr>
                  <w:r w:rsidRPr="00156FA8">
                    <w:rPr>
                      <w:sz w:val="16"/>
                      <w:szCs w:val="16"/>
                    </w:rPr>
                    <w:t xml:space="preserve">If a UE supports a different power class than the default </w:t>
                  </w:r>
                  <w:r w:rsidRPr="00156FA8">
                    <w:rPr>
                      <w:rFonts w:eastAsia="MS Mincho"/>
                      <w:sz w:val="16"/>
                      <w:szCs w:val="16"/>
                    </w:rPr>
                    <w:t xml:space="preserve">UE </w:t>
                  </w:r>
                  <w:r w:rsidRPr="00156FA8">
                    <w:rPr>
                      <w:sz w:val="16"/>
                      <w:szCs w:val="16"/>
                    </w:rPr>
                    <w:t xml:space="preserve">power class for </w:t>
                  </w:r>
                  <w:r>
                    <w:rPr>
                      <w:rFonts w:hint="eastAsia"/>
                      <w:sz w:val="16"/>
                      <w:szCs w:val="16"/>
                    </w:rPr>
                    <w:t>an EN-DC</w:t>
                  </w:r>
                  <w:r w:rsidRPr="00156FA8">
                    <w:rPr>
                      <w:sz w:val="16"/>
                      <w:szCs w:val="16"/>
                    </w:rPr>
                    <w:t xml:space="preserve"> band </w:t>
                  </w:r>
                  <w:r w:rsidRPr="00156FA8">
                    <w:rPr>
                      <w:rFonts w:hint="eastAsia"/>
                      <w:sz w:val="16"/>
                      <w:szCs w:val="16"/>
                    </w:rPr>
                    <w:t xml:space="preserve">combination </w:t>
                  </w:r>
                  <w:r w:rsidRPr="00156FA8">
                    <w:rPr>
                      <w:sz w:val="16"/>
                      <w:szCs w:val="16"/>
                    </w:rPr>
                    <w:t>and the supported power class enables the higher maximum output power than that of the default power class:</w:t>
                  </w:r>
                </w:p>
                <w:p w:rsidR="009B075D" w:rsidRDefault="009B075D" w:rsidP="009B075D">
                  <w:pPr>
                    <w:pStyle w:val="B1"/>
                    <w:ind w:leftChars="100" w:left="210" w:firstLine="0"/>
                    <w:rPr>
                      <w:sz w:val="16"/>
                      <w:szCs w:val="16"/>
                      <w:lang w:eastAsia="zh-CN"/>
                    </w:rPr>
                  </w:pPr>
                  <w:r w:rsidRPr="00156FA8">
                    <w:rPr>
                      <w:sz w:val="16"/>
                      <w:szCs w:val="16"/>
                    </w:rPr>
                    <w:t>-</w:t>
                  </w:r>
                  <w:r>
                    <w:rPr>
                      <w:rFonts w:hint="eastAsia"/>
                      <w:sz w:val="16"/>
                      <w:szCs w:val="16"/>
                      <w:lang w:eastAsia="zh-CN"/>
                    </w:rPr>
                    <w:t xml:space="preserve">  I</w:t>
                  </w:r>
                  <w:r w:rsidRPr="00156FA8">
                    <w:rPr>
                      <w:sz w:val="16"/>
                      <w:szCs w:val="16"/>
                    </w:rPr>
                    <w:t xml:space="preserve">f the percentage of </w:t>
                  </w:r>
                  <w:r>
                    <w:rPr>
                      <w:rFonts w:hint="eastAsia"/>
                      <w:sz w:val="16"/>
                      <w:szCs w:val="16"/>
                      <w:lang w:eastAsia="zh-CN"/>
                    </w:rPr>
                    <w:t>LTE</w:t>
                  </w:r>
                  <w:r w:rsidRPr="00156FA8">
                    <w:rPr>
                      <w:rFonts w:hint="eastAsia"/>
                      <w:sz w:val="16"/>
                      <w:szCs w:val="16"/>
                      <w:lang w:eastAsia="zh-CN"/>
                    </w:rPr>
                    <w:t xml:space="preserve"> </w:t>
                  </w:r>
                  <w:r>
                    <w:rPr>
                      <w:rFonts w:hint="eastAsia"/>
                      <w:sz w:val="16"/>
                      <w:szCs w:val="16"/>
                      <w:lang w:eastAsia="zh-CN"/>
                    </w:rPr>
                    <w:t xml:space="preserve">uplinks </w:t>
                  </w:r>
                  <w:r w:rsidRPr="00156FA8">
                    <w:rPr>
                      <w:sz w:val="16"/>
                      <w:szCs w:val="16"/>
                    </w:rPr>
                    <w:t>transmitted</w:t>
                  </w:r>
                  <w:r>
                    <w:rPr>
                      <w:rFonts w:hint="eastAsia"/>
                      <w:sz w:val="16"/>
                      <w:szCs w:val="16"/>
                      <w:lang w:eastAsia="zh-CN"/>
                    </w:rPr>
                    <w:t xml:space="preserve"> plus </w:t>
                  </w:r>
                  <w:r w:rsidRPr="00156FA8">
                    <w:rPr>
                      <w:sz w:val="16"/>
                      <w:szCs w:val="16"/>
                    </w:rPr>
                    <w:t xml:space="preserve">the percentage of </w:t>
                  </w:r>
                  <w:r>
                    <w:rPr>
                      <w:rFonts w:hint="eastAsia"/>
                      <w:sz w:val="16"/>
                      <w:szCs w:val="16"/>
                      <w:lang w:eastAsia="zh-CN"/>
                    </w:rPr>
                    <w:t>NR</w:t>
                  </w:r>
                  <w:r w:rsidRPr="00156FA8">
                    <w:rPr>
                      <w:rFonts w:hint="eastAsia"/>
                      <w:sz w:val="16"/>
                      <w:szCs w:val="16"/>
                      <w:lang w:eastAsia="zh-CN"/>
                    </w:rPr>
                    <w:t xml:space="preserve"> </w:t>
                  </w:r>
                  <w:r>
                    <w:rPr>
                      <w:rFonts w:hint="eastAsia"/>
                      <w:sz w:val="16"/>
                      <w:szCs w:val="16"/>
                      <w:lang w:eastAsia="zh-CN"/>
                    </w:rPr>
                    <w:t xml:space="preserve">uplinks </w:t>
                  </w:r>
                  <w:r w:rsidRPr="00156FA8">
                    <w:rPr>
                      <w:sz w:val="16"/>
                      <w:szCs w:val="16"/>
                    </w:rPr>
                    <w:t xml:space="preserve">transmitted in a certain evaluation period (The exact evaluation period is no less than one radio frame) is larger than </w:t>
                  </w:r>
                  <w:r>
                    <w:rPr>
                      <w:rFonts w:hint="eastAsia"/>
                      <w:sz w:val="16"/>
                      <w:szCs w:val="16"/>
                      <w:lang w:eastAsia="zh-CN"/>
                    </w:rPr>
                    <w:t>10</w:t>
                  </w:r>
                  <w:r w:rsidRPr="00156FA8">
                    <w:rPr>
                      <w:sz w:val="16"/>
                      <w:szCs w:val="16"/>
                    </w:rPr>
                    <w:t>0%</w:t>
                  </w:r>
                  <w:r>
                    <w:rPr>
                      <w:rFonts w:hint="eastAsia"/>
                      <w:sz w:val="16"/>
                      <w:szCs w:val="16"/>
                      <w:lang w:eastAsia="zh-CN"/>
                    </w:rPr>
                    <w:t>, or;</w:t>
                  </w:r>
                </w:p>
                <w:p w:rsidR="009B075D" w:rsidRPr="00DB229B" w:rsidRDefault="009B075D" w:rsidP="009B075D">
                  <w:pPr>
                    <w:pStyle w:val="B1"/>
                    <w:ind w:leftChars="100" w:left="210" w:firstLine="0"/>
                    <w:rPr>
                      <w:sz w:val="16"/>
                      <w:szCs w:val="16"/>
                    </w:rPr>
                  </w:pPr>
                  <w:r w:rsidRPr="00D87F30">
                    <w:rPr>
                      <w:sz w:val="16"/>
                      <w:szCs w:val="16"/>
                      <w:lang w:eastAsia="zh-CN"/>
                    </w:rPr>
                    <w:t xml:space="preserve">-  if the IE </w:t>
                  </w:r>
                  <w:r w:rsidRPr="00D87F30">
                    <w:rPr>
                      <w:i/>
                      <w:sz w:val="16"/>
                      <w:szCs w:val="16"/>
                      <w:lang w:eastAsia="zh-CN"/>
                    </w:rPr>
                    <w:t>p-maxUE-FR1</w:t>
                  </w:r>
                  <w:r w:rsidRPr="00D87F30">
                    <w:rPr>
                      <w:sz w:val="16"/>
                      <w:szCs w:val="16"/>
                      <w:lang w:eastAsia="zh-CN"/>
                    </w:rPr>
                    <w:t xml:space="preserve"> as defined in TS 38.331 [7] is provided and set to the maximum output power of the default power class or lower</w:t>
                  </w:r>
                  <w:r>
                    <w:rPr>
                      <w:rFonts w:hint="eastAsia"/>
                      <w:sz w:val="16"/>
                      <w:szCs w:val="16"/>
                      <w:lang w:eastAsia="zh-CN"/>
                    </w:rPr>
                    <w:t>:</w:t>
                  </w:r>
                </w:p>
                <w:p w:rsidR="009B075D" w:rsidRPr="00156FA8" w:rsidRDefault="009B075D" w:rsidP="009B075D">
                  <w:pPr>
                    <w:pStyle w:val="B2"/>
                    <w:ind w:leftChars="200" w:left="420" w:firstLine="0"/>
                    <w:rPr>
                      <w:sz w:val="16"/>
                      <w:szCs w:val="16"/>
                    </w:rPr>
                  </w:pPr>
                  <w:r w:rsidRPr="00156FA8">
                    <w:rPr>
                      <w:sz w:val="16"/>
                      <w:szCs w:val="16"/>
                    </w:rPr>
                    <w:t>-</w:t>
                  </w:r>
                  <w:r>
                    <w:rPr>
                      <w:rFonts w:hint="eastAsia"/>
                      <w:sz w:val="16"/>
                      <w:szCs w:val="16"/>
                      <w:lang w:eastAsia="zh-CN"/>
                    </w:rPr>
                    <w:t xml:space="preserve">  </w:t>
                  </w:r>
                  <w:r w:rsidRPr="00156FA8">
                    <w:rPr>
                      <w:sz w:val="16"/>
                      <w:szCs w:val="16"/>
                    </w:rPr>
                    <w:t>shall apply all requirements for the default power class to the supported power class and set the configured transmitted power as specified in sub-clause 6.2</w:t>
                  </w:r>
                  <w:r>
                    <w:rPr>
                      <w:rFonts w:hint="eastAsia"/>
                      <w:sz w:val="16"/>
                      <w:szCs w:val="16"/>
                      <w:lang w:eastAsia="zh-CN"/>
                    </w:rPr>
                    <w:t>B</w:t>
                  </w:r>
                  <w:r w:rsidRPr="00156FA8">
                    <w:rPr>
                      <w:sz w:val="16"/>
                      <w:szCs w:val="16"/>
                    </w:rPr>
                    <w:t>.4;</w:t>
                  </w:r>
                </w:p>
                <w:p w:rsidR="009B075D" w:rsidRPr="00156FA8" w:rsidRDefault="009B075D" w:rsidP="009B075D">
                  <w:pPr>
                    <w:pStyle w:val="B1"/>
                    <w:ind w:leftChars="100" w:left="210" w:firstLine="0"/>
                    <w:rPr>
                      <w:sz w:val="16"/>
                      <w:szCs w:val="16"/>
                      <w:lang w:eastAsia="zh-CN"/>
                    </w:rPr>
                  </w:pPr>
                  <w:r w:rsidRPr="00156FA8">
                    <w:rPr>
                      <w:sz w:val="16"/>
                      <w:szCs w:val="16"/>
                    </w:rPr>
                    <w:t>-</w:t>
                  </w:r>
                  <w:r>
                    <w:rPr>
                      <w:rFonts w:hint="eastAsia"/>
                      <w:sz w:val="16"/>
                      <w:szCs w:val="16"/>
                      <w:lang w:eastAsia="zh-CN"/>
                    </w:rPr>
                    <w:t xml:space="preserve">  E</w:t>
                  </w:r>
                  <w:r w:rsidRPr="00156FA8">
                    <w:rPr>
                      <w:sz w:val="16"/>
                      <w:szCs w:val="16"/>
                    </w:rPr>
                    <w:t>lse</w:t>
                  </w:r>
                </w:p>
                <w:p w:rsidR="009B075D" w:rsidRPr="00156FA8" w:rsidRDefault="009B075D" w:rsidP="009B075D">
                  <w:pPr>
                    <w:pStyle w:val="B1"/>
                    <w:ind w:leftChars="200" w:left="420" w:firstLine="0"/>
                    <w:rPr>
                      <w:sz w:val="16"/>
                      <w:szCs w:val="16"/>
                      <w:lang w:eastAsia="zh-CN"/>
                    </w:rPr>
                  </w:pPr>
                  <w:r w:rsidRPr="00156FA8">
                    <w:rPr>
                      <w:sz w:val="16"/>
                      <w:szCs w:val="16"/>
                    </w:rPr>
                    <w:t>-</w:t>
                  </w:r>
                  <w:r>
                    <w:rPr>
                      <w:rFonts w:hint="eastAsia"/>
                      <w:sz w:val="16"/>
                      <w:szCs w:val="16"/>
                      <w:lang w:eastAsia="zh-CN"/>
                    </w:rPr>
                    <w:t xml:space="preserve">  </w:t>
                  </w:r>
                  <w:r w:rsidRPr="00156FA8">
                    <w:rPr>
                      <w:sz w:val="16"/>
                      <w:szCs w:val="16"/>
                    </w:rPr>
                    <w:t>shall apply all requirements for the supported power class and set the configured transmitted power class as specified in sub-clause 6.2</w:t>
                  </w:r>
                  <w:r>
                    <w:rPr>
                      <w:rFonts w:hint="eastAsia"/>
                      <w:sz w:val="16"/>
                      <w:szCs w:val="16"/>
                      <w:lang w:eastAsia="zh-CN"/>
                    </w:rPr>
                    <w:t>B</w:t>
                  </w:r>
                  <w:r w:rsidRPr="00156FA8">
                    <w:rPr>
                      <w:sz w:val="16"/>
                      <w:szCs w:val="16"/>
                    </w:rPr>
                    <w:t>.4</w:t>
                  </w:r>
                  <w:r>
                    <w:rPr>
                      <w:rFonts w:hint="eastAsia"/>
                      <w:sz w:val="16"/>
                      <w:szCs w:val="16"/>
                      <w:lang w:eastAsia="zh-CN"/>
                    </w:rPr>
                    <w:t>.</w:t>
                  </w:r>
                </w:p>
              </w:txbxContent>
            </v:textbox>
            <w10:wrap type="none"/>
            <w10:anchorlock/>
          </v:shape>
        </w:pict>
      </w:r>
    </w:p>
    <w:p w:rsidR="00A5320A" w:rsidRPr="00A5320A" w:rsidRDefault="00A5320A" w:rsidP="00A41AD2">
      <w:pPr>
        <w:spacing w:before="0" w:after="120"/>
        <w:jc w:val="left"/>
        <w:rPr>
          <w:sz w:val="20"/>
          <w:szCs w:val="20"/>
        </w:rPr>
      </w:pP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9"/>
        <w:ind w:left="540" w:hangingChars="270" w:hanging="540"/>
        <w:rPr>
          <w:sz w:val="20"/>
        </w:rPr>
      </w:pPr>
      <w:r w:rsidRPr="00D75005">
        <w:rPr>
          <w:rFonts w:hint="eastAsia"/>
          <w:sz w:val="20"/>
        </w:rPr>
        <w:t>[1]</w:t>
      </w:r>
      <w:r w:rsidRPr="00D75005">
        <w:rPr>
          <w:rFonts w:hint="eastAsia"/>
          <w:sz w:val="20"/>
        </w:rPr>
        <w:tab/>
      </w:r>
      <w:r w:rsidR="00697749" w:rsidRPr="00697749">
        <w:rPr>
          <w:sz w:val="20"/>
        </w:rPr>
        <w:t>RP-182877</w:t>
      </w:r>
      <w:r w:rsidR="000225C6">
        <w:rPr>
          <w:rFonts w:hint="eastAsia"/>
          <w:sz w:val="20"/>
        </w:rPr>
        <w:t>,</w:t>
      </w:r>
      <w:r w:rsidR="00697749" w:rsidRPr="00697749">
        <w:t xml:space="preserve"> </w:t>
      </w:r>
      <w:r w:rsidR="00697749" w:rsidRPr="00697749">
        <w:rPr>
          <w:sz w:val="20"/>
        </w:rPr>
        <w:t>New WID on Power Class 2 UE for EN-DC (1 LTE band +1 NR band)</w:t>
      </w:r>
      <w:r w:rsidR="00504B2C">
        <w:rPr>
          <w:rFonts w:hint="eastAsia"/>
          <w:sz w:val="20"/>
        </w:rPr>
        <w:t>, CMCC</w:t>
      </w:r>
    </w:p>
    <w:p w:rsidR="00171BCB" w:rsidRDefault="00171BCB" w:rsidP="00171BCB">
      <w:pPr>
        <w:pStyle w:val="a9"/>
        <w:ind w:left="540" w:hangingChars="270" w:hanging="540"/>
        <w:rPr>
          <w:sz w:val="20"/>
        </w:rPr>
      </w:pPr>
      <w:r>
        <w:rPr>
          <w:rFonts w:hint="eastAsia"/>
          <w:sz w:val="20"/>
        </w:rPr>
        <w:t>[2]</w:t>
      </w:r>
      <w:r>
        <w:rPr>
          <w:rFonts w:hint="eastAsia"/>
          <w:sz w:val="20"/>
        </w:rPr>
        <w:tab/>
      </w:r>
      <w:r w:rsidRPr="00A06CC2">
        <w:rPr>
          <w:sz w:val="20"/>
        </w:rPr>
        <w:t>3GPP TS 38.101-</w:t>
      </w:r>
      <w:r>
        <w:rPr>
          <w:rFonts w:hint="eastAsia"/>
          <w:sz w:val="20"/>
        </w:rPr>
        <w:t>3 vf.4.0</w:t>
      </w:r>
      <w:r w:rsidRPr="00A06CC2">
        <w:rPr>
          <w:sz w:val="20"/>
        </w:rPr>
        <w:t xml:space="preserve">: “NR; User Equipment (UE) radio transmission and reception; </w:t>
      </w:r>
      <w:r w:rsidRPr="0081575F">
        <w:rPr>
          <w:sz w:val="20"/>
        </w:rPr>
        <w:t>Part 3: Range 1 and Range 2 Interworking operation with other</w:t>
      </w:r>
      <w:r>
        <w:rPr>
          <w:rFonts w:hint="eastAsia"/>
          <w:sz w:val="20"/>
        </w:rPr>
        <w:t xml:space="preserve"> radios</w:t>
      </w:r>
      <w:r w:rsidRPr="00A06CC2">
        <w:rPr>
          <w:sz w:val="20"/>
        </w:rPr>
        <w:t>”</w:t>
      </w:r>
    </w:p>
    <w:p w:rsidR="00171BCB" w:rsidRPr="00171BCB" w:rsidRDefault="00171BCB" w:rsidP="00425AB2">
      <w:pPr>
        <w:pStyle w:val="a9"/>
        <w:ind w:left="540" w:hangingChars="270" w:hanging="540"/>
        <w:rPr>
          <w:sz w:val="20"/>
        </w:rPr>
      </w:pPr>
      <w:bookmarkStart w:id="1" w:name="_GoBack"/>
      <w:bookmarkEnd w:id="1"/>
    </w:p>
    <w:sectPr w:rsidR="00171BCB" w:rsidRPr="00171BCB"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D79" w:rsidRDefault="007D4D79" w:rsidP="0095591C">
      <w:pPr>
        <w:spacing w:after="60"/>
        <w:ind w:left="210"/>
      </w:pPr>
      <w:r>
        <w:separator/>
      </w:r>
    </w:p>
  </w:endnote>
  <w:endnote w:type="continuationSeparator" w:id="0">
    <w:p w:rsidR="007D4D79" w:rsidRDefault="007D4D7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pStyle w:val="a3"/>
      <w:tabs>
        <w:tab w:val="right" w:pos="9639"/>
      </w:tabs>
      <w:spacing w:after="60"/>
      <w:ind w:left="1344"/>
      <w:jc w:val="center"/>
    </w:pPr>
    <w:r>
      <w:t xml:space="preserve">Page </w:t>
    </w:r>
    <w:r w:rsidR="007D4D79">
      <w:fldChar w:fldCharType="begin"/>
    </w:r>
    <w:r w:rsidR="007D4D79">
      <w:instrText xml:space="preserve"> PAGE  \* MERGEFORMAT </w:instrText>
    </w:r>
    <w:r w:rsidR="007D4D79">
      <w:fldChar w:fldCharType="separate"/>
    </w:r>
    <w:r w:rsidR="009B075D">
      <w:t>1</w:t>
    </w:r>
    <w:r w:rsidR="007D4D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D79" w:rsidRDefault="007D4D79" w:rsidP="0095591C">
      <w:pPr>
        <w:spacing w:after="60"/>
        <w:ind w:left="210"/>
      </w:pPr>
      <w:r>
        <w:separator/>
      </w:r>
    </w:p>
  </w:footnote>
  <w:footnote w:type="continuationSeparator" w:id="0">
    <w:p w:rsidR="007D4D79" w:rsidRDefault="007D4D7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spacing w:after="60"/>
      <w:ind w:left="210"/>
    </w:pPr>
    <w:r>
      <w:t xml:space="preserve">Page </w:t>
    </w:r>
    <w:r w:rsidR="007D4D79">
      <w:fldChar w:fldCharType="begin"/>
    </w:r>
    <w:r w:rsidR="007D4D79">
      <w:instrText>PAGE</w:instrText>
    </w:r>
    <w:r w:rsidR="007D4D79">
      <w:fldChar w:fldCharType="separate"/>
    </w:r>
    <w:r>
      <w:rPr>
        <w:noProof/>
      </w:rPr>
      <w:t>1</w:t>
    </w:r>
    <w:r w:rsidR="007D4D7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4">
    <w:nsid w:val="451214D1"/>
    <w:multiLevelType w:val="multilevel"/>
    <w:tmpl w:val="9F841F48"/>
    <w:lvl w:ilvl="0">
      <w:start w:val="1"/>
      <w:numFmt w:val="decimal"/>
      <w:pStyle w:val="10"/>
      <w:lvlText w:val="%1."/>
      <w:lvlJc w:val="left"/>
      <w:pPr>
        <w:ind w:left="360" w:hanging="360"/>
      </w:pPr>
      <w:rPr>
        <w:rFonts w:hint="default"/>
      </w:rPr>
    </w:lvl>
    <w:lvl w:ilvl="1">
      <w:start w:val="1"/>
      <w:numFmt w:val="decimal"/>
      <w:pStyle w:val="2"/>
      <w:lvlText w:val="%1.%2."/>
      <w:lvlJc w:val="left"/>
      <w:pPr>
        <w:ind w:left="792" w:hanging="432"/>
      </w:pPr>
      <w:rPr>
        <w:rFonts w:hint="default"/>
      </w:rPr>
    </w:lvl>
    <w:lvl w:ilvl="2">
      <w:start w:val="1"/>
      <w:numFmt w:val="decimal"/>
      <w:pStyle w:val="3"/>
      <w:lvlText w:val="%1.%2.%3."/>
      <w:lvlJc w:val="left"/>
      <w:pPr>
        <w:ind w:left="1224" w:hanging="504"/>
      </w:pPr>
      <w:rPr>
        <w:rFonts w:hint="default"/>
      </w:rPr>
    </w:lvl>
    <w:lvl w:ilvl="3">
      <w:start w:val="1"/>
      <w:numFmt w:val="decimal"/>
      <w:pStyle w:va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
  </w:num>
  <w:num w:numId="3">
    <w:abstractNumId w:val="0"/>
  </w:num>
  <w:num w:numId="4">
    <w:abstractNumId w:val="6"/>
  </w:num>
  <w:num w:numId="5">
    <w:abstractNumId w:val="4"/>
  </w:num>
  <w:num w:numId="6">
    <w:abstractNumId w:val="5"/>
  </w:num>
  <w:num w:numId="7">
    <w:abstractNumId w:val="1"/>
  </w:num>
  <w:num w:numId="8">
    <w:abstractNumId w:val="3"/>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7D7C3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F09"/>
    <w:rsid w:val="0009612C"/>
    <w:rsid w:val="000966BA"/>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B18"/>
    <w:rsid w:val="002730B6"/>
    <w:rsid w:val="0027344F"/>
    <w:rsid w:val="002740E0"/>
    <w:rsid w:val="00276AD5"/>
    <w:rsid w:val="00276AFC"/>
    <w:rsid w:val="00277607"/>
    <w:rsid w:val="002800A9"/>
    <w:rsid w:val="0028041A"/>
    <w:rsid w:val="00281149"/>
    <w:rsid w:val="00282A0D"/>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2268"/>
    <w:rsid w:val="00432486"/>
    <w:rsid w:val="00432D94"/>
    <w:rsid w:val="004332A6"/>
    <w:rsid w:val="004335E3"/>
    <w:rsid w:val="00433AFA"/>
    <w:rsid w:val="004349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7B1"/>
    <w:rsid w:val="00464BAE"/>
    <w:rsid w:val="00464F6F"/>
    <w:rsid w:val="004659BA"/>
    <w:rsid w:val="00465B13"/>
    <w:rsid w:val="00465D9A"/>
    <w:rsid w:val="004669C7"/>
    <w:rsid w:val="00466FE2"/>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655A"/>
    <w:rsid w:val="004B6DDA"/>
    <w:rsid w:val="004C00CD"/>
    <w:rsid w:val="004C0F7A"/>
    <w:rsid w:val="004C111A"/>
    <w:rsid w:val="004C1DA7"/>
    <w:rsid w:val="004C25EB"/>
    <w:rsid w:val="004C2995"/>
    <w:rsid w:val="004C33C2"/>
    <w:rsid w:val="004C43D7"/>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A0552"/>
    <w:rsid w:val="005A0B4E"/>
    <w:rsid w:val="005A161E"/>
    <w:rsid w:val="005A2F50"/>
    <w:rsid w:val="005A31B3"/>
    <w:rsid w:val="005A37BC"/>
    <w:rsid w:val="005A48AC"/>
    <w:rsid w:val="005A4C0B"/>
    <w:rsid w:val="005A4D01"/>
    <w:rsid w:val="005A5176"/>
    <w:rsid w:val="005A5232"/>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E2E"/>
    <w:rsid w:val="007A5010"/>
    <w:rsid w:val="007A53BD"/>
    <w:rsid w:val="007A6063"/>
    <w:rsid w:val="007A6531"/>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FAB"/>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33C"/>
    <w:rsid w:val="00C33B5C"/>
    <w:rsid w:val="00C34497"/>
    <w:rsid w:val="00C34588"/>
    <w:rsid w:val="00C35287"/>
    <w:rsid w:val="00C353AE"/>
    <w:rsid w:val="00C35F34"/>
    <w:rsid w:val="00C37C2C"/>
    <w:rsid w:val="00C404ED"/>
    <w:rsid w:val="00C412E3"/>
    <w:rsid w:val="00C42668"/>
    <w:rsid w:val="00C4270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7A6"/>
    <w:rsid w:val="00C53D23"/>
    <w:rsid w:val="00C54652"/>
    <w:rsid w:val="00C54B1F"/>
    <w:rsid w:val="00C54CFC"/>
    <w:rsid w:val="00C54E6B"/>
    <w:rsid w:val="00C5600F"/>
    <w:rsid w:val="00C57103"/>
    <w:rsid w:val="00C571F2"/>
    <w:rsid w:val="00C576D7"/>
    <w:rsid w:val="00C57AB2"/>
    <w:rsid w:val="00C57AF9"/>
    <w:rsid w:val="00C60CBF"/>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D3"/>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735C"/>
    <w:rsid w:val="00DA06FC"/>
    <w:rsid w:val="00DA0F13"/>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65E0"/>
    <w:rsid w:val="00DB6B49"/>
    <w:rsid w:val="00DB72F9"/>
    <w:rsid w:val="00DB7366"/>
    <w:rsid w:val="00DB78E6"/>
    <w:rsid w:val="00DB7CEF"/>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7297"/>
    <w:rsid w:val="00E8764E"/>
    <w:rsid w:val="00E9092F"/>
    <w:rsid w:val="00E91186"/>
    <w:rsid w:val="00E92110"/>
    <w:rsid w:val="00E92F3E"/>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ilvl w:val="1"/>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Id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numPr>
        <w:numId w:val="0"/>
      </w:numPr>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numPr>
        <w:numId w:val="0"/>
      </w:numPr>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numPr>
        <w:numId w:val="0"/>
      </w:numPr>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2670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2019-02-15T10:58:00Z</dcterms:created>
  <dcterms:modified xsi:type="dcterms:W3CDTF">2019-02-15T11:31:00Z</dcterms:modified>
</cp:coreProperties>
</file>